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41BF1" w14:textId="0EDA442E" w:rsidR="004A4A33" w:rsidRPr="00B55935" w:rsidRDefault="004A4A33" w:rsidP="004A4A33">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DB467B">
        <w:rPr>
          <w:rFonts w:ascii="Calibri" w:eastAsia="新細明體" w:hAnsi="Calibri" w:cs="Arial"/>
          <w:noProof w:val="0"/>
          <w:sz w:val="24"/>
          <w:szCs w:val="24"/>
          <w:lang w:eastAsia="ja-JP"/>
        </w:rPr>
        <w:t>3912</w:t>
      </w:r>
      <w:bookmarkStart w:id="0" w:name="_GoBack"/>
      <w:bookmarkEnd w:id="0"/>
    </w:p>
    <w:p w14:paraId="3290971D" w14:textId="77777777" w:rsidR="004A4A33" w:rsidRPr="00FE72F2" w:rsidRDefault="004A4A33" w:rsidP="004A4A33">
      <w:pPr>
        <w:tabs>
          <w:tab w:val="left" w:pos="1985"/>
        </w:tabs>
        <w:jc w:val="both"/>
        <w:rPr>
          <w:rFonts w:ascii="Calibri" w:eastAsia="新細明體" w:hAnsi="Calibri"/>
          <w:sz w:val="24"/>
        </w:rPr>
      </w:pPr>
      <w:r>
        <w:rPr>
          <w:rFonts w:ascii="Calibri" w:eastAsia="新細明體" w:hAnsi="Calibri" w:cs="Arial"/>
          <w:b/>
          <w:sz w:val="24"/>
          <w:szCs w:val="24"/>
          <w:lang w:eastAsia="ja-JP"/>
        </w:rPr>
        <w:t>Xi’an</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China</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April 8</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w:t>
      </w:r>
      <w:r>
        <w:rPr>
          <w:rFonts w:ascii="Calibri" w:eastAsia="新細明體" w:hAnsi="Calibri" w:cs="Arial"/>
          <w:b/>
          <w:sz w:val="24"/>
          <w:szCs w:val="24"/>
          <w:lang w:eastAsia="ja-JP"/>
        </w:rPr>
        <w:t xml:space="preserve"> 12</w:t>
      </w:r>
      <w:r w:rsidRPr="00C70DC2">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w:t>
      </w:r>
      <w:r>
        <w:rPr>
          <w:rFonts w:ascii="Calibri" w:eastAsia="新細明體" w:hAnsi="Calibri" w:cs="Arial"/>
          <w:b/>
          <w:sz w:val="24"/>
          <w:szCs w:val="24"/>
          <w:lang w:eastAsia="ja-JP"/>
        </w:rPr>
        <w:t>9</w:t>
      </w:r>
    </w:p>
    <w:p w14:paraId="1CAD8A83" w14:textId="5C41AAF1"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FF36D5">
        <w:rPr>
          <w:rFonts w:cs="Arial"/>
          <w:b/>
          <w:bCs/>
        </w:rPr>
        <w:t>6.11.3.2.2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63952533" w:rsidR="00174EC2" w:rsidRDefault="0034111C" w:rsidP="007A4FCF">
      <w:pPr>
        <w:ind w:left="1985" w:hanging="1985"/>
        <w:rPr>
          <w:rFonts w:cs="Arial"/>
          <w:b/>
          <w:bCs/>
        </w:rPr>
      </w:pPr>
      <w:r w:rsidRPr="000C45FD">
        <w:rPr>
          <w:rFonts w:cs="Arial"/>
          <w:b/>
          <w:bCs/>
        </w:rPr>
        <w:t>Title:</w:t>
      </w:r>
      <w:r w:rsidRPr="000C45FD">
        <w:rPr>
          <w:rFonts w:cs="Arial"/>
          <w:b/>
          <w:bCs/>
        </w:rPr>
        <w:tab/>
      </w:r>
      <w:r w:rsidR="00C663EB" w:rsidRPr="00C663EB">
        <w:rPr>
          <w:rFonts w:cs="Arial"/>
          <w:b/>
          <w:bCs/>
        </w:rPr>
        <w:t>Gain difference between rough and fine Rx beams</w:t>
      </w:r>
      <w:r w:rsidR="00967F64">
        <w:rPr>
          <w:rFonts w:cs="Arial"/>
          <w:b/>
          <w:bCs/>
        </w:rPr>
        <w:t xml:space="preserve"> </w:t>
      </w:r>
      <w:r w:rsidR="003A561C">
        <w:rPr>
          <w:rFonts w:cs="Arial"/>
          <w:b/>
          <w:bCs/>
        </w:rPr>
        <w:t>in FR2 RRM testing</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0D1AA77D" w14:textId="77777777" w:rsidR="0058396E" w:rsidRDefault="00D16357" w:rsidP="005E4A4F">
      <w:pPr>
        <w:jc w:val="both"/>
      </w:pPr>
      <w:r>
        <w:t>In last RAN4 meeting, a</w:t>
      </w:r>
      <w:r w:rsidR="00C663EB">
        <w:t xml:space="preserve"> WF</w:t>
      </w:r>
      <w:r>
        <w:t xml:space="preserve"> </w:t>
      </w:r>
      <w:r w:rsidR="00C663EB">
        <w:t>[1]</w:t>
      </w:r>
      <w:r>
        <w:t xml:space="preserve"> was agreed in Testability session on FR2 RRM test methodology. </w:t>
      </w:r>
      <w:r w:rsidR="0058396E">
        <w:t xml:space="preserve">Page 3 of [1] talks about the antenna gain difference between fine beam and rough beam for 1 AoA RRM testing. </w:t>
      </w:r>
    </w:p>
    <w:tbl>
      <w:tblPr>
        <w:tblStyle w:val="af7"/>
        <w:tblW w:w="0" w:type="auto"/>
        <w:tblLook w:val="04A0" w:firstRow="1" w:lastRow="0" w:firstColumn="1" w:lastColumn="0" w:noHBand="0" w:noVBand="1"/>
      </w:tblPr>
      <w:tblGrid>
        <w:gridCol w:w="9629"/>
      </w:tblGrid>
      <w:tr w:rsidR="0058396E" w14:paraId="392B8A4F" w14:textId="77777777" w:rsidTr="0058396E">
        <w:tc>
          <w:tcPr>
            <w:tcW w:w="9629" w:type="dxa"/>
          </w:tcPr>
          <w:p w14:paraId="76344118" w14:textId="77777777" w:rsidR="007C0992" w:rsidRPr="0058396E" w:rsidRDefault="0087272E" w:rsidP="0058396E">
            <w:pPr>
              <w:numPr>
                <w:ilvl w:val="0"/>
                <w:numId w:val="36"/>
              </w:numPr>
              <w:tabs>
                <w:tab w:val="num" w:pos="720"/>
              </w:tabs>
              <w:spacing w:after="0"/>
              <w:ind w:hanging="357"/>
              <w:jc w:val="both"/>
            </w:pPr>
            <w:r w:rsidRPr="0058396E">
              <w:t xml:space="preserve">The following assumptions on antenna gain difference can be used for 1AoA RRM testing: </w:t>
            </w:r>
          </w:p>
          <w:p w14:paraId="4DB2389E" w14:textId="77777777" w:rsidR="007C0992" w:rsidRPr="0058396E" w:rsidRDefault="0087272E" w:rsidP="0058396E">
            <w:pPr>
              <w:numPr>
                <w:ilvl w:val="1"/>
                <w:numId w:val="36"/>
              </w:numPr>
              <w:spacing w:after="0"/>
              <w:ind w:hanging="357"/>
              <w:jc w:val="both"/>
            </w:pPr>
            <w:r w:rsidRPr="0058396E">
              <w:t>For peak beam direction</w:t>
            </w:r>
          </w:p>
          <w:p w14:paraId="4932EBD3" w14:textId="77777777" w:rsidR="007C0992" w:rsidRPr="0058396E" w:rsidRDefault="0087272E" w:rsidP="0058396E">
            <w:pPr>
              <w:numPr>
                <w:ilvl w:val="2"/>
                <w:numId w:val="36"/>
              </w:numPr>
              <w:spacing w:after="0"/>
              <w:ind w:hanging="357"/>
              <w:jc w:val="both"/>
            </w:pPr>
            <w:r w:rsidRPr="0058396E">
              <w:t>Antenna gain difference for PC3 Y=7dB</w:t>
            </w:r>
          </w:p>
          <w:p w14:paraId="418DE31B" w14:textId="77777777" w:rsidR="007C0992" w:rsidRPr="0058396E" w:rsidRDefault="0087272E" w:rsidP="0058396E">
            <w:pPr>
              <w:numPr>
                <w:ilvl w:val="3"/>
                <w:numId w:val="36"/>
              </w:numPr>
              <w:spacing w:after="0"/>
              <w:ind w:hanging="357"/>
              <w:jc w:val="both"/>
            </w:pPr>
            <w:r w:rsidRPr="0058396E">
              <w:t>Y is the antenna gain difference between the fine and rough beams in the RX beam peak direction. (Y is not band dependent)</w:t>
            </w:r>
          </w:p>
          <w:p w14:paraId="7B4E5A65" w14:textId="77777777" w:rsidR="007C0992" w:rsidRPr="0058396E" w:rsidRDefault="0087272E" w:rsidP="0058396E">
            <w:pPr>
              <w:numPr>
                <w:ilvl w:val="1"/>
                <w:numId w:val="36"/>
              </w:numPr>
              <w:spacing w:after="0"/>
              <w:ind w:hanging="357"/>
              <w:jc w:val="both"/>
            </w:pPr>
            <w:r w:rsidRPr="0058396E">
              <w:t>For non-peak beam direction</w:t>
            </w:r>
          </w:p>
          <w:p w14:paraId="07EEE1DC" w14:textId="77777777" w:rsidR="007C0992" w:rsidRPr="0058396E" w:rsidRDefault="0087272E" w:rsidP="0058396E">
            <w:pPr>
              <w:numPr>
                <w:ilvl w:val="2"/>
                <w:numId w:val="36"/>
              </w:numPr>
              <w:spacing w:after="0"/>
              <w:ind w:hanging="357"/>
              <w:jc w:val="both"/>
            </w:pPr>
            <w:r w:rsidRPr="0058396E">
              <w:t>Antenna gain difference for PC3 Z will be further studied in the RAN4#90bis meeting.</w:t>
            </w:r>
          </w:p>
          <w:p w14:paraId="725B707D" w14:textId="77777777" w:rsidR="007C0992" w:rsidRPr="0058396E" w:rsidRDefault="0087272E" w:rsidP="0058396E">
            <w:pPr>
              <w:numPr>
                <w:ilvl w:val="3"/>
                <w:numId w:val="36"/>
              </w:numPr>
              <w:spacing w:after="0"/>
              <w:ind w:hanging="357"/>
              <w:jc w:val="both"/>
            </w:pPr>
            <w:r w:rsidRPr="0058396E">
              <w:t>Z is the antenna gain difference between “fine” and “rough” RX beams within 50% percentile EIS directions (Z is not band dependent).</w:t>
            </w:r>
          </w:p>
          <w:p w14:paraId="38F754C3" w14:textId="77777777" w:rsidR="007C0992" w:rsidRPr="0058396E" w:rsidRDefault="0087272E" w:rsidP="0058396E">
            <w:pPr>
              <w:numPr>
                <w:ilvl w:val="3"/>
                <w:numId w:val="36"/>
              </w:numPr>
              <w:spacing w:after="0"/>
              <w:ind w:hanging="357"/>
              <w:jc w:val="both"/>
            </w:pPr>
            <w:r w:rsidRPr="0058396E">
              <w:t>Companies are encouraged to provide analysis on this, and define Z at RAN4#90bis meeting.</w:t>
            </w:r>
          </w:p>
          <w:p w14:paraId="037B7F4E" w14:textId="77777777" w:rsidR="007C0992" w:rsidRPr="0058396E" w:rsidRDefault="0087272E" w:rsidP="0058396E">
            <w:pPr>
              <w:numPr>
                <w:ilvl w:val="2"/>
                <w:numId w:val="36"/>
              </w:numPr>
              <w:spacing w:after="0"/>
              <w:ind w:hanging="357"/>
              <w:jc w:val="both"/>
            </w:pPr>
            <w:r w:rsidRPr="0058396E">
              <w:rPr>
                <w:lang w:val="en-GB"/>
              </w:rPr>
              <w:t>Further evaluate how panel selection may impact the Z value, e.g., how to share 24 samples for FR2 measurement for PC3 UE</w:t>
            </w:r>
          </w:p>
          <w:p w14:paraId="12A4039E" w14:textId="0DF82B4A" w:rsidR="0058396E" w:rsidRPr="0058396E" w:rsidRDefault="0087272E" w:rsidP="0058396E">
            <w:pPr>
              <w:numPr>
                <w:ilvl w:val="1"/>
                <w:numId w:val="36"/>
              </w:numPr>
              <w:spacing w:after="0"/>
              <w:ind w:hanging="357"/>
              <w:jc w:val="both"/>
            </w:pPr>
            <w:r w:rsidRPr="0058396E">
              <w:rPr>
                <w:lang w:val="en-GB"/>
              </w:rPr>
              <w:t>Further evaluate the antenna gain difference between the rough and fine beams (Y and Z values) for the UE PC 1, 2 and 4.</w:t>
            </w:r>
          </w:p>
        </w:tc>
      </w:tr>
    </w:tbl>
    <w:p w14:paraId="493EF60C" w14:textId="514CA428" w:rsidR="00C663EB" w:rsidRDefault="0058396E" w:rsidP="005E4A4F">
      <w:pPr>
        <w:jc w:val="both"/>
      </w:pPr>
      <w:r>
        <w:t>In this paper, w</w:t>
      </w:r>
      <w:r w:rsidR="00C663EB">
        <w:t xml:space="preserve">e provide our </w:t>
      </w:r>
      <w:r w:rsidR="00AA0DB0">
        <w:t xml:space="preserve">evaluation </w:t>
      </w:r>
      <w:r w:rsidR="00C663EB">
        <w:t xml:space="preserve">results </w:t>
      </w:r>
      <w:r w:rsidR="00AA0DB0">
        <w:t xml:space="preserve">focusing on the </w:t>
      </w:r>
      <w:r>
        <w:t>Z value</w:t>
      </w:r>
      <w:r w:rsidR="00D274D8">
        <w:t xml:space="preserve"> for PC3</w:t>
      </w:r>
      <w:r w:rsidR="00C663EB">
        <w:t>.</w:t>
      </w:r>
    </w:p>
    <w:p w14:paraId="3A8ACA84" w14:textId="6E3A9927" w:rsidR="0091441D" w:rsidRDefault="0058396E" w:rsidP="0091441D">
      <w:pPr>
        <w:pStyle w:val="1"/>
        <w:numPr>
          <w:ilvl w:val="0"/>
          <w:numId w:val="2"/>
        </w:numPr>
        <w:rPr>
          <w:rFonts w:ascii="Calibri" w:hAnsi="Calibri"/>
        </w:rPr>
      </w:pPr>
      <w:r>
        <w:rPr>
          <w:rFonts w:ascii="Calibri" w:hAnsi="Calibri"/>
        </w:rPr>
        <w:t>Definition of Z value</w:t>
      </w:r>
      <w:r w:rsidR="00C663EB">
        <w:rPr>
          <w:rFonts w:ascii="Calibri" w:hAnsi="Calibri"/>
        </w:rPr>
        <w:t xml:space="preserve"> </w:t>
      </w:r>
    </w:p>
    <w:p w14:paraId="002F3304" w14:textId="10E2DBCC" w:rsidR="00061A67" w:rsidRDefault="0058396E" w:rsidP="00F87C3A">
      <w:pPr>
        <w:jc w:val="both"/>
        <w:rPr>
          <w:rFonts w:eastAsia="新細明體"/>
        </w:rPr>
      </w:pPr>
      <w:r>
        <w:rPr>
          <w:rFonts w:eastAsia="新細明體"/>
        </w:rPr>
        <w:t xml:space="preserve">In this </w:t>
      </w:r>
      <w:r w:rsidR="00333C42">
        <w:rPr>
          <w:rFonts w:eastAsia="新細明體"/>
        </w:rPr>
        <w:t>case</w:t>
      </w:r>
      <w:r>
        <w:rPr>
          <w:rFonts w:eastAsia="新細明體"/>
        </w:rPr>
        <w:t xml:space="preserve">, we </w:t>
      </w:r>
      <w:r w:rsidR="008A6CA8">
        <w:rPr>
          <w:rFonts w:eastAsia="新細明體" w:hint="eastAsia"/>
        </w:rPr>
        <w:t>assume</w:t>
      </w:r>
      <w:r w:rsidR="00F87C3A">
        <w:rPr>
          <w:rFonts w:eastAsia="新細明體"/>
        </w:rPr>
        <w:t xml:space="preserve"> that</w:t>
      </w:r>
      <w:r w:rsidR="008A6CA8">
        <w:rPr>
          <w:rFonts w:eastAsia="新細明體" w:hint="eastAsia"/>
        </w:rPr>
        <w:t xml:space="preserve"> UE is using rough beam. The </w:t>
      </w:r>
      <w:r w:rsidR="008A6CA8">
        <w:rPr>
          <w:rFonts w:eastAsia="新細明體"/>
        </w:rPr>
        <w:t xml:space="preserve">AoA direction is picked from the set of </w:t>
      </w:r>
      <w:r w:rsidR="005A6842">
        <w:rPr>
          <w:rFonts w:eastAsia="新細明體"/>
        </w:rPr>
        <w:t>AoA</w:t>
      </w:r>
      <w:r w:rsidR="004F4A42">
        <w:rPr>
          <w:rFonts w:eastAsia="新細明體"/>
        </w:rPr>
        <w:t>s</w:t>
      </w:r>
      <w:r w:rsidR="005A6842">
        <w:rPr>
          <w:rFonts w:eastAsia="新細明體"/>
        </w:rPr>
        <w:t xml:space="preserve"> with</w:t>
      </w:r>
      <w:r w:rsidR="00E65F1B">
        <w:rPr>
          <w:rFonts w:eastAsia="新細明體"/>
        </w:rPr>
        <w:t>in</w:t>
      </w:r>
      <w:r w:rsidR="005A6842">
        <w:rPr>
          <w:rFonts w:eastAsia="新細明體"/>
        </w:rPr>
        <w:t xml:space="preserve"> </w:t>
      </w:r>
      <w:r w:rsidR="008A6CA8">
        <w:rPr>
          <w:rFonts w:eastAsia="新細明體"/>
        </w:rPr>
        <w:t xml:space="preserve">the </w:t>
      </w:r>
      <w:r w:rsidR="00312882">
        <w:rPr>
          <w:rFonts w:eastAsia="新細明體"/>
        </w:rPr>
        <w:t xml:space="preserve">best 50% EIS of the sphere </w:t>
      </w:r>
      <w:r w:rsidR="005A6842">
        <w:rPr>
          <w:rFonts w:eastAsia="新細明體"/>
        </w:rPr>
        <w:t xml:space="preserve">of the DUT. Therefore, the interpretation of </w:t>
      </w:r>
      <w:r>
        <w:rPr>
          <w:rFonts w:eastAsia="新細明體"/>
        </w:rPr>
        <w:t>Z</w:t>
      </w:r>
      <w:r w:rsidR="005A6842">
        <w:rPr>
          <w:rFonts w:eastAsia="新細明體"/>
        </w:rPr>
        <w:t xml:space="preserve"> dB is </w:t>
      </w:r>
      <w:r w:rsidR="00CB58C8">
        <w:rPr>
          <w:rFonts w:eastAsia="新細明體"/>
        </w:rPr>
        <w:t xml:space="preserve">described in </w:t>
      </w:r>
      <w:r w:rsidR="00CB58C8">
        <w:rPr>
          <w:rFonts w:eastAsia="新細明體"/>
        </w:rPr>
        <w:fldChar w:fldCharType="begin"/>
      </w:r>
      <w:r w:rsidR="00CB58C8">
        <w:rPr>
          <w:rFonts w:eastAsia="新細明體"/>
        </w:rPr>
        <w:instrText xml:space="preserve"> REF _Ref536629198 \h </w:instrText>
      </w:r>
      <w:r w:rsidR="00CB58C8">
        <w:rPr>
          <w:rFonts w:eastAsia="新細明體"/>
        </w:rPr>
      </w:r>
      <w:r w:rsidR="00CB58C8">
        <w:rPr>
          <w:rFonts w:eastAsia="新細明體"/>
        </w:rPr>
        <w:fldChar w:fldCharType="separate"/>
      </w:r>
      <w:r w:rsidR="00CB58C8">
        <w:t xml:space="preserve">Figure </w:t>
      </w:r>
      <w:r w:rsidR="00CB58C8">
        <w:rPr>
          <w:noProof/>
        </w:rPr>
        <w:t>1</w:t>
      </w:r>
      <w:r w:rsidR="00CB58C8">
        <w:rPr>
          <w:rFonts w:eastAsia="新細明體"/>
        </w:rPr>
        <w:fldChar w:fldCharType="end"/>
      </w:r>
      <w:r w:rsidR="00CB58C8">
        <w:rPr>
          <w:rFonts w:eastAsia="新細明體"/>
        </w:rPr>
        <w:t xml:space="preserve"> as </w:t>
      </w:r>
      <w:r w:rsidR="005A6842">
        <w:rPr>
          <w:rFonts w:eastAsia="新細明體"/>
        </w:rPr>
        <w:t xml:space="preserve">the gain difference between </w:t>
      </w:r>
    </w:p>
    <w:p w14:paraId="3E7F7C4B" w14:textId="17E2A395" w:rsidR="00CB58C8" w:rsidRDefault="00CB58C8" w:rsidP="00CB58C8">
      <w:pPr>
        <w:pStyle w:val="af5"/>
        <w:numPr>
          <w:ilvl w:val="0"/>
          <w:numId w:val="30"/>
        </w:numPr>
        <w:jc w:val="both"/>
        <w:rPr>
          <w:rFonts w:eastAsia="新細明體"/>
        </w:rPr>
      </w:pPr>
      <w:r w:rsidRPr="00CB58C8">
        <w:rPr>
          <w:rFonts w:eastAsia="新細明體"/>
        </w:rPr>
        <w:t xml:space="preserve">Minimum absolute gain of rough beams over the best 50% of the sphere in which spherical EIS is met </w:t>
      </w:r>
      <w:r>
        <w:rPr>
          <w:rFonts w:eastAsia="新細明體"/>
        </w:rPr>
        <w:t>(G</w:t>
      </w:r>
      <w:r w:rsidRPr="00CB58C8">
        <w:rPr>
          <w:rFonts w:eastAsia="新細明體"/>
          <w:vertAlign w:val="subscript"/>
        </w:rPr>
        <w:t>fine,50</w:t>
      </w:r>
      <w:r>
        <w:rPr>
          <w:rFonts w:eastAsia="新細明體"/>
        </w:rPr>
        <w:t>)</w:t>
      </w:r>
    </w:p>
    <w:p w14:paraId="120A683A" w14:textId="0F566C55" w:rsidR="005A6842" w:rsidRPr="00CB58C8" w:rsidRDefault="00CB58C8" w:rsidP="00CB58C8">
      <w:pPr>
        <w:pStyle w:val="af5"/>
        <w:numPr>
          <w:ilvl w:val="0"/>
          <w:numId w:val="30"/>
        </w:numPr>
        <w:jc w:val="both"/>
        <w:rPr>
          <w:rFonts w:eastAsia="新細明體"/>
        </w:rPr>
      </w:pPr>
      <w:r>
        <w:rPr>
          <w:rFonts w:eastAsia="新細明體"/>
        </w:rPr>
        <w:t>T</w:t>
      </w:r>
      <w:r w:rsidRPr="00CB58C8">
        <w:rPr>
          <w:rFonts w:eastAsia="新細明體"/>
        </w:rPr>
        <w:t xml:space="preserve">he gain </w:t>
      </w:r>
      <w:r w:rsidR="00E65F1B">
        <w:rPr>
          <w:rFonts w:eastAsia="新細明體"/>
        </w:rPr>
        <w:t>at 50%-tile CDF of fine beam</w:t>
      </w:r>
      <w:r w:rsidRPr="00CB58C8">
        <w:rPr>
          <w:rFonts w:eastAsia="新細明體"/>
        </w:rPr>
        <w:t xml:space="preserve"> antenna gains</w:t>
      </w:r>
      <w:r>
        <w:rPr>
          <w:rFonts w:eastAsia="新細明體"/>
        </w:rPr>
        <w:t xml:space="preserve"> (G</w:t>
      </w:r>
      <w:r w:rsidRPr="00CB58C8">
        <w:rPr>
          <w:rFonts w:eastAsia="新細明體"/>
          <w:vertAlign w:val="subscript"/>
        </w:rPr>
        <w:t>rough,min</w:t>
      </w:r>
      <w:r>
        <w:rPr>
          <w:rFonts w:eastAsia="新細明體"/>
        </w:rPr>
        <w:t>)</w:t>
      </w:r>
    </w:p>
    <w:p w14:paraId="077C4ED5" w14:textId="2A82BDC3" w:rsidR="00AA0DB0" w:rsidRPr="003A561C" w:rsidRDefault="00593452" w:rsidP="00EC3014">
      <w:pPr>
        <w:jc w:val="center"/>
        <w:rPr>
          <w:rFonts w:eastAsia="新細明體"/>
        </w:rPr>
      </w:pPr>
      <w:r w:rsidRPr="00593452">
        <w:rPr>
          <w:noProof/>
        </w:rPr>
        <w:lastRenderedPageBreak/>
        <w:drawing>
          <wp:inline distT="0" distB="0" distL="0" distR="0" wp14:anchorId="2D52D40E" wp14:editId="6A46C70B">
            <wp:extent cx="3057505" cy="2192867"/>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5668" cy="2198721"/>
                    </a:xfrm>
                    <a:prstGeom prst="rect">
                      <a:avLst/>
                    </a:prstGeom>
                    <a:noFill/>
                    <a:ln>
                      <a:noFill/>
                    </a:ln>
                  </pic:spPr>
                </pic:pic>
              </a:graphicData>
            </a:graphic>
          </wp:inline>
        </w:drawing>
      </w:r>
    </w:p>
    <w:p w14:paraId="0F219AA7" w14:textId="6F2FF258" w:rsidR="00AA0DB0" w:rsidRPr="00593452" w:rsidRDefault="00EC3014" w:rsidP="00593452">
      <w:pPr>
        <w:pStyle w:val="af1"/>
        <w:jc w:val="center"/>
        <w:rPr>
          <w:rFonts w:eastAsia="新細明體"/>
          <w:lang w:val="en-US"/>
        </w:rPr>
      </w:pPr>
      <w:bookmarkStart w:id="1" w:name="_Ref536629198"/>
      <w:r>
        <w:t xml:space="preserve">Figure </w:t>
      </w:r>
      <w:r w:rsidR="00B17579">
        <w:fldChar w:fldCharType="begin"/>
      </w:r>
      <w:r w:rsidR="00B17579">
        <w:instrText xml:space="preserve"> SEQ Figure \* ARABIC </w:instrText>
      </w:r>
      <w:r w:rsidR="00B17579">
        <w:fldChar w:fldCharType="separate"/>
      </w:r>
      <w:r w:rsidR="001C2589">
        <w:rPr>
          <w:noProof/>
        </w:rPr>
        <w:t>1</w:t>
      </w:r>
      <w:r w:rsidR="00B17579">
        <w:rPr>
          <w:noProof/>
        </w:rPr>
        <w:fldChar w:fldCharType="end"/>
      </w:r>
      <w:bookmarkEnd w:id="1"/>
      <w:r>
        <w:rPr>
          <w:lang w:val="en-US"/>
        </w:rPr>
        <w:t xml:space="preserve">. Illustration of Rx beamforming gain difference for </w:t>
      </w:r>
      <w:r w:rsidR="00333C42">
        <w:rPr>
          <w:lang w:val="en-US"/>
        </w:rPr>
        <w:t>value Z</w:t>
      </w:r>
      <w:r w:rsidR="00CB58C8">
        <w:rPr>
          <w:lang w:val="en-US"/>
        </w:rPr>
        <w:t xml:space="preserve">: </w:t>
      </w:r>
      <w:r w:rsidR="00593452">
        <w:rPr>
          <w:lang w:val="en-US"/>
        </w:rPr>
        <w:t>A</w:t>
      </w:r>
      <w:r w:rsidR="00CB58C8">
        <w:rPr>
          <w:lang w:val="en-US"/>
        </w:rPr>
        <w:t xml:space="preserve"> CDF of </w:t>
      </w:r>
      <w:r w:rsidR="00593452">
        <w:rPr>
          <w:lang w:val="en-US"/>
        </w:rPr>
        <w:t xml:space="preserve">fine </w:t>
      </w:r>
      <w:r w:rsidR="00CB58C8">
        <w:rPr>
          <w:lang w:val="en-US"/>
        </w:rPr>
        <w:t>Rx beamforming gain from all AoAs in the sphere</w:t>
      </w:r>
    </w:p>
    <w:p w14:paraId="4899662D" w14:textId="2A6315B4" w:rsidR="00C663EB" w:rsidRDefault="00C663EB" w:rsidP="00C663EB">
      <w:pPr>
        <w:pStyle w:val="1"/>
        <w:numPr>
          <w:ilvl w:val="0"/>
          <w:numId w:val="2"/>
        </w:numPr>
        <w:rPr>
          <w:rFonts w:ascii="Calibri" w:hAnsi="Calibri"/>
        </w:rPr>
      </w:pPr>
      <w:r>
        <w:rPr>
          <w:rFonts w:ascii="Calibri" w:hAnsi="Calibri"/>
        </w:rPr>
        <w:t>Evaluation results</w:t>
      </w:r>
    </w:p>
    <w:p w14:paraId="6A8D7A24" w14:textId="77777777" w:rsidR="00333C42" w:rsidRDefault="00593452" w:rsidP="00916DE4">
      <w:pPr>
        <w:jc w:val="both"/>
        <w:rPr>
          <w:rFonts w:eastAsia="新細明體"/>
        </w:rPr>
      </w:pPr>
      <w:r>
        <w:rPr>
          <w:rFonts w:eastAsia="新細明體" w:hint="eastAsia"/>
        </w:rPr>
        <w:t>In this section, we provide our evalu</w:t>
      </w:r>
      <w:r>
        <w:rPr>
          <w:rFonts w:eastAsia="新細明體"/>
        </w:rPr>
        <w:t>a</w:t>
      </w:r>
      <w:r>
        <w:rPr>
          <w:rFonts w:eastAsia="新細明體" w:hint="eastAsia"/>
        </w:rPr>
        <w:t>tion results</w:t>
      </w:r>
      <w:r>
        <w:rPr>
          <w:rFonts w:eastAsia="新細明體"/>
        </w:rPr>
        <w:t xml:space="preserve"> for</w:t>
      </w:r>
      <w:r w:rsidR="00333C42">
        <w:rPr>
          <w:rFonts w:eastAsia="新細明體"/>
        </w:rPr>
        <w:t xml:space="preserve"> the value Z</w:t>
      </w:r>
      <w:r w:rsidR="00916DE4">
        <w:rPr>
          <w:rFonts w:eastAsia="新細明體"/>
        </w:rPr>
        <w:t xml:space="preserve">. </w:t>
      </w:r>
    </w:p>
    <w:p w14:paraId="600DDA32" w14:textId="00AB78A0" w:rsidR="00916DE4" w:rsidRDefault="00B948FD" w:rsidP="00916DE4">
      <w:pPr>
        <w:jc w:val="both"/>
        <w:rPr>
          <w:rFonts w:eastAsia="新細明體"/>
        </w:rPr>
      </w:pPr>
      <w:r>
        <w:rPr>
          <w:rFonts w:eastAsia="新細明體"/>
        </w:rPr>
        <w:t>We</w:t>
      </w:r>
      <w:r w:rsidR="00A46455">
        <w:rPr>
          <w:rFonts w:eastAsia="新細明體"/>
        </w:rPr>
        <w:t xml:space="preserve"> consider a UE with either </w:t>
      </w:r>
      <w:r w:rsidR="00A46455">
        <w:rPr>
          <w:rFonts w:eastAsia="新細明體" w:hint="eastAsia"/>
        </w:rPr>
        <w:t xml:space="preserve">2 </w:t>
      </w:r>
      <w:r w:rsidR="00A46455">
        <w:rPr>
          <w:rFonts w:eastAsia="新細明體"/>
        </w:rPr>
        <w:t>or</w:t>
      </w:r>
      <w:r w:rsidR="00A46455">
        <w:rPr>
          <w:rFonts w:eastAsia="新細明體" w:hint="eastAsia"/>
        </w:rPr>
        <w:t xml:space="preserve"> 3 </w:t>
      </w:r>
      <w:r w:rsidR="00A46455">
        <w:rPr>
          <w:rFonts w:eastAsia="新細明體"/>
        </w:rPr>
        <w:t xml:space="preserve">antenna </w:t>
      </w:r>
      <w:r w:rsidR="00A46455">
        <w:rPr>
          <w:rFonts w:eastAsia="新細明體" w:hint="eastAsia"/>
        </w:rPr>
        <w:t xml:space="preserve">panels </w:t>
      </w:r>
      <w:r w:rsidR="00A46455">
        <w:rPr>
          <w:rFonts w:eastAsia="新細明體"/>
        </w:rPr>
        <w:t>implemented in the PCB</w:t>
      </w:r>
      <w:r w:rsidR="00A46455">
        <w:rPr>
          <w:rFonts w:eastAsia="新細明體" w:hint="eastAsia"/>
        </w:rPr>
        <w:t xml:space="preserve">. </w:t>
      </w:r>
      <w:r w:rsidR="00982F22">
        <w:rPr>
          <w:rFonts w:eastAsia="新細明體"/>
        </w:rPr>
        <w:t xml:space="preserve">In each antenna </w:t>
      </w:r>
      <w:r w:rsidR="00333C42">
        <w:rPr>
          <w:rFonts w:eastAsia="新細明體"/>
        </w:rPr>
        <w:t>panel</w:t>
      </w:r>
      <w:r w:rsidR="00982F22">
        <w:rPr>
          <w:rFonts w:eastAsia="新細明體"/>
        </w:rPr>
        <w:t xml:space="preserve">, 4 cross-polarized antennas are </w:t>
      </w:r>
      <w:r w:rsidR="00333C42">
        <w:rPr>
          <w:rFonts w:eastAsia="新細明體"/>
        </w:rPr>
        <w:t>implemented</w:t>
      </w:r>
      <w:r w:rsidR="00982F22">
        <w:rPr>
          <w:rFonts w:eastAsia="新細明體"/>
        </w:rPr>
        <w:t xml:space="preserve">. </w:t>
      </w:r>
      <w:r w:rsidR="00916DE4">
        <w:rPr>
          <w:rFonts w:eastAsia="新細明體"/>
        </w:rPr>
        <w:t xml:space="preserve">When fine beam is considered, all 4 antennas will be used to form an 8-beam codebook through phase shifting. When rough beam is considered, we further consider 2 options. </w:t>
      </w:r>
    </w:p>
    <w:p w14:paraId="27C10817" w14:textId="5BC8E5F9" w:rsidR="00916DE4" w:rsidRDefault="00916DE4" w:rsidP="00916DE4">
      <w:pPr>
        <w:pStyle w:val="af5"/>
        <w:numPr>
          <w:ilvl w:val="0"/>
          <w:numId w:val="33"/>
        </w:numPr>
        <w:jc w:val="both"/>
        <w:rPr>
          <w:rFonts w:eastAsia="新細明體"/>
        </w:rPr>
      </w:pPr>
      <w:r>
        <w:rPr>
          <w:rFonts w:eastAsia="新細明體"/>
        </w:rPr>
        <w:t>1-beam: O</w:t>
      </w:r>
      <w:r w:rsidRPr="00916DE4">
        <w:rPr>
          <w:rFonts w:eastAsia="新細明體"/>
        </w:rPr>
        <w:t xml:space="preserve">nly one antenna </w:t>
      </w:r>
      <w:r>
        <w:rPr>
          <w:rFonts w:eastAsia="新細明體"/>
        </w:rPr>
        <w:t>is</w:t>
      </w:r>
      <w:r w:rsidRPr="00916DE4">
        <w:rPr>
          <w:rFonts w:eastAsia="新細明體"/>
        </w:rPr>
        <w:t xml:space="preserve"> activated without</w:t>
      </w:r>
      <w:r>
        <w:rPr>
          <w:rFonts w:eastAsia="新細明體"/>
        </w:rPr>
        <w:t xml:space="preserve"> considering any phase shifting</w:t>
      </w:r>
    </w:p>
    <w:p w14:paraId="44FA2782" w14:textId="68A82FF9" w:rsidR="00916DE4" w:rsidRPr="00916DE4" w:rsidRDefault="00916DE4" w:rsidP="00916DE4">
      <w:pPr>
        <w:pStyle w:val="af5"/>
        <w:numPr>
          <w:ilvl w:val="0"/>
          <w:numId w:val="33"/>
        </w:numPr>
        <w:jc w:val="both"/>
        <w:rPr>
          <w:rFonts w:eastAsia="新細明體"/>
        </w:rPr>
      </w:pPr>
      <w:r>
        <w:rPr>
          <w:rFonts w:eastAsia="新細明體"/>
        </w:rPr>
        <w:t>2-beam: Two</w:t>
      </w:r>
      <w:r w:rsidRPr="00916DE4">
        <w:rPr>
          <w:rFonts w:eastAsia="新細明體"/>
        </w:rPr>
        <w:t xml:space="preserve"> antenna </w:t>
      </w:r>
      <w:r>
        <w:rPr>
          <w:rFonts w:eastAsia="新細明體"/>
        </w:rPr>
        <w:t>are</w:t>
      </w:r>
      <w:r w:rsidRPr="00916DE4">
        <w:rPr>
          <w:rFonts w:eastAsia="新細明體"/>
        </w:rPr>
        <w:t xml:space="preserve"> activated </w:t>
      </w:r>
      <w:r>
        <w:rPr>
          <w:rFonts w:eastAsia="新細明體"/>
        </w:rPr>
        <w:t xml:space="preserve">with the </w:t>
      </w:r>
      <w:r w:rsidR="0024777E" w:rsidRPr="0024777E">
        <w:rPr>
          <w:rFonts w:eastAsia="新細明體"/>
        </w:rPr>
        <w:t>phase</w:t>
      </w:r>
      <w:r w:rsidR="0024777E">
        <w:rPr>
          <w:rFonts w:eastAsia="新細明體"/>
        </w:rPr>
        <w:t xml:space="preserve">-shifting coefficient </w:t>
      </w:r>
      <w:r>
        <w:rPr>
          <w:rFonts w:eastAsia="新細明體"/>
        </w:rPr>
        <w:t>[1, 1]</w:t>
      </w:r>
      <w:r>
        <w:rPr>
          <w:rFonts w:eastAsia="新細明體"/>
          <w:vertAlign w:val="superscript"/>
        </w:rPr>
        <w:t>T</w:t>
      </w:r>
      <w:r>
        <w:rPr>
          <w:rFonts w:eastAsia="新細明體"/>
        </w:rPr>
        <w:t xml:space="preserve"> and [1, -1]</w:t>
      </w:r>
      <w:r>
        <w:rPr>
          <w:rFonts w:eastAsia="新細明體"/>
          <w:vertAlign w:val="superscript"/>
        </w:rPr>
        <w:t>T</w:t>
      </w:r>
      <w:r w:rsidRPr="00916DE4">
        <w:rPr>
          <w:rFonts w:eastAsia="新細明體"/>
        </w:rPr>
        <w:t>.</w:t>
      </w:r>
    </w:p>
    <w:p w14:paraId="735FE436" w14:textId="33E7CAA9" w:rsidR="00A46455" w:rsidRDefault="00A46455" w:rsidP="00916DE4">
      <w:pPr>
        <w:jc w:val="both"/>
        <w:rPr>
          <w:rFonts w:eastAsia="新細明體"/>
        </w:rPr>
      </w:pPr>
      <w:r>
        <w:rPr>
          <w:rFonts w:eastAsia="新細明體"/>
        </w:rPr>
        <w:t>W</w:t>
      </w:r>
      <w:r>
        <w:rPr>
          <w:rFonts w:eastAsia="新細明體" w:hint="eastAsia"/>
        </w:rPr>
        <w:t xml:space="preserve">ith </w:t>
      </w:r>
      <w:r>
        <w:rPr>
          <w:rFonts w:eastAsia="新細明體"/>
        </w:rPr>
        <w:t xml:space="preserve">multiple panels and multiple Rx beams in each panel, we further consider </w:t>
      </w:r>
      <w:r w:rsidR="00B948FD">
        <w:rPr>
          <w:rFonts w:eastAsia="新細明體"/>
        </w:rPr>
        <w:t>how</w:t>
      </w:r>
      <w:r>
        <w:rPr>
          <w:rFonts w:eastAsia="新細明體"/>
        </w:rPr>
        <w:t xml:space="preserve"> to select the rough beam to simulate the Z value. Since from RRM core requirement, 24 SSB samples are allowed for UE to perform measurement, it is necessary to distribute th</w:t>
      </w:r>
      <w:r w:rsidR="00BB4838">
        <w:rPr>
          <w:rFonts w:eastAsia="新細明體"/>
        </w:rPr>
        <w:t>ese</w:t>
      </w:r>
      <w:r>
        <w:rPr>
          <w:rFonts w:eastAsia="新細明體"/>
        </w:rPr>
        <w:t xml:space="preserve"> 24 samples to different panels and Rx beams for better </w:t>
      </w:r>
      <w:r w:rsidR="00BB4838">
        <w:rPr>
          <w:rFonts w:eastAsia="新細明體"/>
        </w:rPr>
        <w:t xml:space="preserve">rough beam </w:t>
      </w:r>
      <w:r>
        <w:rPr>
          <w:rFonts w:eastAsia="新細明體"/>
        </w:rPr>
        <w:t>spherical coverage. One potential ways to distribute the 24 samples for all Rx beams and all panels. Therefore, the Rx beamforming gain at AoA</w:t>
      </w:r>
      <w:r w:rsidR="00095D7E" w:rsidRPr="00095D7E">
        <w:rPr>
          <w:rFonts w:eastAsia="新細明體"/>
          <w:vertAlign w:val="subscript"/>
        </w:rPr>
        <w:t>k</w:t>
      </w:r>
      <w:r>
        <w:rPr>
          <w:rFonts w:eastAsia="新細明體"/>
        </w:rPr>
        <w:t xml:space="preserve"> can be calculated as</w:t>
      </w:r>
    </w:p>
    <w:p w14:paraId="7BD5B9FD" w14:textId="28713FE0" w:rsidR="00A46455" w:rsidRDefault="00726AA5" w:rsidP="00A46455">
      <w:pPr>
        <w:jc w:val="center"/>
        <w:rPr>
          <w:rFonts w:eastAsia="新細明體"/>
        </w:rPr>
      </w:pPr>
      <m:oMath>
        <m:sSub>
          <m:sSubPr>
            <m:ctrlPr>
              <w:rPr>
                <w:rFonts w:ascii="Cambria Math" w:eastAsia="新細明體" w:hAnsi="Cambria Math"/>
                <w:i/>
              </w:rPr>
            </m:ctrlPr>
          </m:sSubPr>
          <m:e>
            <m:r>
              <w:rPr>
                <w:rFonts w:ascii="Cambria Math" w:eastAsia="新細明體" w:hAnsi="Cambria Math"/>
              </w:rPr>
              <m:t>G</m:t>
            </m:r>
          </m:e>
          <m:sub>
            <m:r>
              <w:rPr>
                <w:rFonts w:ascii="Cambria Math" w:eastAsia="新細明體" w:hAnsi="Cambria Math"/>
              </w:rPr>
              <m:t>k</m:t>
            </m:r>
          </m:sub>
        </m:sSub>
        <m:r>
          <w:rPr>
            <w:rFonts w:ascii="Cambria Math" w:eastAsia="新細明體" w:hAnsi="Cambria Math"/>
          </w:rPr>
          <m:t>=</m:t>
        </m:r>
        <m:func>
          <m:funcPr>
            <m:ctrlPr>
              <w:rPr>
                <w:rFonts w:ascii="Cambria Math" w:eastAsia="新細明體" w:hAnsi="Cambria Math"/>
                <w:i/>
              </w:rPr>
            </m:ctrlPr>
          </m:funcPr>
          <m:fName>
            <m:limLow>
              <m:limLowPr>
                <m:ctrlPr>
                  <w:rPr>
                    <w:rFonts w:ascii="Cambria Math" w:eastAsia="新細明體" w:hAnsi="Cambria Math"/>
                    <w:i/>
                  </w:rPr>
                </m:ctrlPr>
              </m:limLowPr>
              <m:e>
                <m:r>
                  <m:rPr>
                    <m:sty m:val="p"/>
                  </m:rPr>
                  <w:rPr>
                    <w:rFonts w:ascii="Cambria Math" w:eastAsia="新細明體" w:hAnsi="Cambria Math"/>
                  </w:rPr>
                  <m:t>max</m:t>
                </m:r>
              </m:e>
              <m:lim>
                <m:r>
                  <w:rPr>
                    <w:rFonts w:ascii="Cambria Math" w:eastAsia="新細明體" w:hAnsi="Cambria Math"/>
                  </w:rPr>
                  <m:t>panel:i</m:t>
                </m:r>
              </m:lim>
            </m:limLow>
          </m:fName>
          <m:e>
            <m:func>
              <m:funcPr>
                <m:ctrlPr>
                  <w:rPr>
                    <w:rFonts w:ascii="Cambria Math" w:eastAsia="新細明體" w:hAnsi="Cambria Math"/>
                    <w:i/>
                  </w:rPr>
                </m:ctrlPr>
              </m:funcPr>
              <m:fName>
                <m:r>
                  <w:rPr>
                    <w:rFonts w:ascii="Cambria Math" w:eastAsia="新細明體" w:hAnsi="Cambria Math"/>
                  </w:rPr>
                  <m:t xml:space="preserve">     </m:t>
                </m:r>
                <m:limLow>
                  <m:limLowPr>
                    <m:ctrlPr>
                      <w:rPr>
                        <w:rFonts w:ascii="Cambria Math" w:eastAsia="新細明體" w:hAnsi="Cambria Math"/>
                        <w:i/>
                      </w:rPr>
                    </m:ctrlPr>
                  </m:limLowPr>
                  <m:e>
                    <m:r>
                      <m:rPr>
                        <m:sty m:val="p"/>
                      </m:rPr>
                      <w:rPr>
                        <w:rFonts w:ascii="Cambria Math" w:eastAsia="新細明體" w:hAnsi="Cambria Math"/>
                      </w:rPr>
                      <m:t>max</m:t>
                    </m:r>
                  </m:e>
                  <m:lim>
                    <m:r>
                      <w:rPr>
                        <w:rFonts w:ascii="Cambria Math" w:eastAsia="新細明體" w:hAnsi="Cambria Math"/>
                      </w:rPr>
                      <m:t>rx beam:j</m:t>
                    </m:r>
                  </m:lim>
                </m:limLow>
              </m:fName>
              <m:e>
                <m:sSub>
                  <m:sSubPr>
                    <m:ctrlPr>
                      <w:rPr>
                        <w:rFonts w:ascii="Cambria Math" w:eastAsia="新細明體" w:hAnsi="Cambria Math"/>
                        <w:i/>
                      </w:rPr>
                    </m:ctrlPr>
                  </m:sSubPr>
                  <m:e>
                    <m:r>
                      <w:rPr>
                        <w:rFonts w:ascii="Cambria Math" w:eastAsia="新細明體" w:hAnsi="Cambria Math"/>
                      </w:rPr>
                      <m:t xml:space="preserve">      G</m:t>
                    </m:r>
                  </m:e>
                  <m:sub>
                    <m:r>
                      <w:rPr>
                        <w:rFonts w:ascii="Cambria Math" w:eastAsia="新細明體" w:hAnsi="Cambria Math"/>
                      </w:rPr>
                      <m:t>i,j,k</m:t>
                    </m:r>
                  </m:sub>
                </m:sSub>
              </m:e>
            </m:func>
          </m:e>
        </m:func>
      </m:oMath>
      <w:r w:rsidR="00A46455">
        <w:rPr>
          <w:rFonts w:eastAsia="新細明體" w:hint="eastAsia"/>
        </w:rPr>
        <w:t>,</w:t>
      </w:r>
    </w:p>
    <w:p w14:paraId="40C2D50B" w14:textId="7ED3E9D0" w:rsidR="00A46455" w:rsidRDefault="00A46455" w:rsidP="00916DE4">
      <w:pPr>
        <w:jc w:val="both"/>
        <w:rPr>
          <w:rFonts w:eastAsia="新細明體"/>
        </w:rPr>
      </w:pPr>
      <w:r>
        <w:rPr>
          <w:rFonts w:eastAsia="新細明體" w:hint="eastAsia"/>
        </w:rPr>
        <w:t xml:space="preserve">where </w:t>
      </w:r>
      <w:r w:rsidRPr="00F56012">
        <w:rPr>
          <w:rFonts w:ascii="Times New Roman" w:eastAsia="新細明體" w:hAnsi="Times New Roman" w:cs="Times New Roman"/>
          <w:i/>
        </w:rPr>
        <w:t>i</w:t>
      </w:r>
      <w:r>
        <w:rPr>
          <w:rFonts w:eastAsia="新細明體"/>
        </w:rPr>
        <w:t xml:space="preserve"> is the index of panel, </w:t>
      </w:r>
      <w:r w:rsidRPr="00F56012">
        <w:rPr>
          <w:rFonts w:ascii="Times New Roman" w:eastAsia="新細明體" w:hAnsi="Times New Roman" w:cs="Times New Roman"/>
          <w:i/>
        </w:rPr>
        <w:t>j</w:t>
      </w:r>
      <w:r>
        <w:rPr>
          <w:rFonts w:eastAsia="新細明體"/>
        </w:rPr>
        <w:t xml:space="preserve"> is the index of Rx beam and </w:t>
      </w:r>
      <m:oMath>
        <m:sSub>
          <m:sSubPr>
            <m:ctrlPr>
              <w:rPr>
                <w:rFonts w:ascii="Cambria Math" w:eastAsia="新細明體" w:hAnsi="Cambria Math"/>
                <w:i/>
              </w:rPr>
            </m:ctrlPr>
          </m:sSubPr>
          <m:e>
            <m:r>
              <w:rPr>
                <w:rFonts w:ascii="Cambria Math" w:eastAsia="新細明體" w:hAnsi="Cambria Math"/>
              </w:rPr>
              <m:t>G</m:t>
            </m:r>
          </m:e>
          <m:sub>
            <m:r>
              <w:rPr>
                <w:rFonts w:ascii="Cambria Math" w:eastAsia="新細明體" w:hAnsi="Cambria Math"/>
              </w:rPr>
              <m:t>i,j,k</m:t>
            </m:r>
          </m:sub>
        </m:sSub>
      </m:oMath>
      <w:r>
        <w:rPr>
          <w:rFonts w:eastAsia="新細明體" w:hint="eastAsia"/>
        </w:rPr>
        <w:t xml:space="preserve"> is the </w:t>
      </w:r>
      <w:r w:rsidR="00F56012">
        <w:rPr>
          <w:rFonts w:eastAsia="新細明體"/>
        </w:rPr>
        <w:t xml:space="preserve">beamforming gain at the </w:t>
      </w:r>
      <w:r w:rsidR="00F56012" w:rsidRPr="00F56012">
        <w:rPr>
          <w:rFonts w:ascii="Times New Roman" w:eastAsia="新細明體" w:hAnsi="Times New Roman" w:cs="Times New Roman"/>
          <w:i/>
        </w:rPr>
        <w:t>j</w:t>
      </w:r>
      <w:r w:rsidR="00F56012" w:rsidRPr="00F56012">
        <w:rPr>
          <w:rFonts w:ascii="Times New Roman" w:eastAsia="新細明體" w:hAnsi="Times New Roman" w:cs="Times New Roman"/>
          <w:i/>
          <w:vertAlign w:val="superscript"/>
        </w:rPr>
        <w:t>th</w:t>
      </w:r>
      <w:r w:rsidR="00F56012">
        <w:rPr>
          <w:rFonts w:eastAsia="新細明體"/>
        </w:rPr>
        <w:t xml:space="preserve"> Rx beam of the </w:t>
      </w:r>
      <w:r w:rsidR="00F56012" w:rsidRPr="00F56012">
        <w:rPr>
          <w:rFonts w:ascii="Times New Roman" w:eastAsia="新細明體" w:hAnsi="Times New Roman" w:cs="Times New Roman"/>
          <w:i/>
        </w:rPr>
        <w:t>i</w:t>
      </w:r>
      <w:r w:rsidR="00F56012" w:rsidRPr="00F56012">
        <w:rPr>
          <w:rFonts w:ascii="Times New Roman" w:eastAsia="新細明體" w:hAnsi="Times New Roman" w:cs="Times New Roman"/>
          <w:i/>
          <w:vertAlign w:val="superscript"/>
        </w:rPr>
        <w:t>th</w:t>
      </w:r>
      <w:r w:rsidR="00F56012">
        <w:rPr>
          <w:rFonts w:eastAsia="新細明體"/>
        </w:rPr>
        <w:t xml:space="preserve"> panel</w:t>
      </w:r>
      <w:r w:rsidR="00BB4838">
        <w:rPr>
          <w:rFonts w:eastAsia="新細明體"/>
        </w:rPr>
        <w:t xml:space="preserve"> along AoA</w:t>
      </w:r>
      <w:r w:rsidR="00BB4838" w:rsidRPr="00095D7E">
        <w:rPr>
          <w:rFonts w:eastAsia="新細明體"/>
          <w:vertAlign w:val="subscript"/>
        </w:rPr>
        <w:t>k</w:t>
      </w:r>
      <w:r w:rsidR="00F56012">
        <w:rPr>
          <w:rFonts w:eastAsia="新細明體"/>
        </w:rPr>
        <w:t>. Another possible way is to fix the Rx beam used in each panel but distribute the 24 samples to different panels, i.e.,</w:t>
      </w:r>
      <w:r w:rsidR="00095D7E">
        <w:rPr>
          <w:rFonts w:eastAsia="新細明體"/>
        </w:rPr>
        <w:t xml:space="preserve"> the beamforming gain at AoA</w:t>
      </w:r>
      <w:r w:rsidR="00095D7E" w:rsidRPr="00095D7E">
        <w:rPr>
          <w:rFonts w:eastAsia="新細明體"/>
          <w:vertAlign w:val="subscript"/>
        </w:rPr>
        <w:t>k</w:t>
      </w:r>
      <w:r w:rsidR="00095D7E">
        <w:rPr>
          <w:rFonts w:eastAsia="新細明體"/>
        </w:rPr>
        <w:t xml:space="preserve"> with ANT#j is</w:t>
      </w:r>
    </w:p>
    <w:p w14:paraId="7BC57FC6" w14:textId="7E2FAE8A" w:rsidR="00F56012" w:rsidRDefault="00726AA5" w:rsidP="00F56012">
      <w:pPr>
        <w:jc w:val="center"/>
        <w:rPr>
          <w:rFonts w:eastAsia="新細明體"/>
        </w:rPr>
      </w:pPr>
      <m:oMathPara>
        <m:oMath>
          <m:sSub>
            <m:sSubPr>
              <m:ctrlPr>
                <w:rPr>
                  <w:rFonts w:ascii="Cambria Math" w:eastAsia="新細明體" w:hAnsi="Cambria Math"/>
                  <w:i/>
                </w:rPr>
              </m:ctrlPr>
            </m:sSubPr>
            <m:e>
              <m:r>
                <w:rPr>
                  <w:rFonts w:ascii="Cambria Math" w:eastAsia="新細明體" w:hAnsi="Cambria Math"/>
                </w:rPr>
                <m:t>G</m:t>
              </m:r>
            </m:e>
            <m:sub>
              <m:r>
                <w:rPr>
                  <w:rFonts w:ascii="Cambria Math" w:eastAsia="新細明體" w:hAnsi="Cambria Math"/>
                </w:rPr>
                <m:t>k,j</m:t>
              </m:r>
            </m:sub>
          </m:sSub>
          <m:r>
            <w:rPr>
              <w:rFonts w:ascii="Cambria Math" w:eastAsia="新細明體" w:hAnsi="Cambria Math"/>
            </w:rPr>
            <m:t>=</m:t>
          </m:r>
          <m:func>
            <m:funcPr>
              <m:ctrlPr>
                <w:rPr>
                  <w:rFonts w:ascii="Cambria Math" w:eastAsia="新細明體" w:hAnsi="Cambria Math"/>
                  <w:i/>
                </w:rPr>
              </m:ctrlPr>
            </m:funcPr>
            <m:fName>
              <m:limLow>
                <m:limLowPr>
                  <m:ctrlPr>
                    <w:rPr>
                      <w:rFonts w:ascii="Cambria Math" w:eastAsia="新細明體" w:hAnsi="Cambria Math"/>
                      <w:i/>
                    </w:rPr>
                  </m:ctrlPr>
                </m:limLowPr>
                <m:e>
                  <m:r>
                    <m:rPr>
                      <m:sty m:val="p"/>
                    </m:rPr>
                    <w:rPr>
                      <w:rFonts w:ascii="Cambria Math" w:eastAsia="新細明體" w:hAnsi="Cambria Math"/>
                    </w:rPr>
                    <m:t>max</m:t>
                  </m:r>
                </m:e>
                <m:lim>
                  <m:r>
                    <w:rPr>
                      <w:rFonts w:ascii="Cambria Math" w:eastAsia="新細明體" w:hAnsi="Cambria Math"/>
                    </w:rPr>
                    <m:t>panel:i</m:t>
                  </m:r>
                </m:lim>
              </m:limLow>
            </m:fName>
            <m:e>
              <m:sSub>
                <m:sSubPr>
                  <m:ctrlPr>
                    <w:rPr>
                      <w:rFonts w:ascii="Cambria Math" w:eastAsia="新細明體" w:hAnsi="Cambria Math"/>
                      <w:i/>
                    </w:rPr>
                  </m:ctrlPr>
                </m:sSubPr>
                <m:e>
                  <m:r>
                    <w:rPr>
                      <w:rFonts w:ascii="Cambria Math" w:eastAsia="新細明體" w:hAnsi="Cambria Math"/>
                    </w:rPr>
                    <m:t>G</m:t>
                  </m:r>
                </m:e>
                <m:sub>
                  <m:r>
                    <w:rPr>
                      <w:rFonts w:ascii="Cambria Math" w:eastAsia="新細明體" w:hAnsi="Cambria Math"/>
                    </w:rPr>
                    <m:t>i,j</m:t>
                  </m:r>
                </m:sub>
              </m:sSub>
            </m:e>
          </m:func>
        </m:oMath>
      </m:oMathPara>
    </w:p>
    <w:p w14:paraId="0D73D05B" w14:textId="2AD9FD74" w:rsidR="00A46455" w:rsidRDefault="009955E3" w:rsidP="00916DE4">
      <w:pPr>
        <w:jc w:val="both"/>
        <w:rPr>
          <w:rFonts w:eastAsia="新細明體"/>
        </w:rPr>
      </w:pPr>
      <w:r>
        <w:rPr>
          <w:rFonts w:eastAsia="新細明體" w:hint="eastAsia"/>
        </w:rPr>
        <w:t xml:space="preserve">As we can expect, with more total number of </w:t>
      </w:r>
      <w:r>
        <w:rPr>
          <w:rFonts w:eastAsia="新細明體"/>
        </w:rPr>
        <w:t xml:space="preserve">Rx beams, we can form a better </w:t>
      </w:r>
      <w:r w:rsidR="00AA0616">
        <w:rPr>
          <w:rFonts w:eastAsia="新細明體"/>
        </w:rPr>
        <w:t xml:space="preserve">rough beam </w:t>
      </w:r>
      <w:r>
        <w:rPr>
          <w:rFonts w:eastAsia="新細明體"/>
        </w:rPr>
        <w:t>spherical coverage which leads to a smaller Z value, but the less number of samples can be shared to each single beam. With insufficient samples, the measu</w:t>
      </w:r>
      <w:r w:rsidR="00095D7E">
        <w:rPr>
          <w:rFonts w:eastAsia="新細明體"/>
        </w:rPr>
        <w:t>rement accuracy is compromised. For further investigate this expectation, we define 6 cases for evaluation</w:t>
      </w:r>
    </w:p>
    <w:p w14:paraId="3C3F3E99" w14:textId="77777777" w:rsidR="00DF372C" w:rsidRDefault="00095D7E" w:rsidP="00095D7E">
      <w:pPr>
        <w:pStyle w:val="af5"/>
        <w:numPr>
          <w:ilvl w:val="0"/>
          <w:numId w:val="37"/>
        </w:numPr>
        <w:jc w:val="both"/>
        <w:rPr>
          <w:rFonts w:eastAsia="新細明體"/>
        </w:rPr>
      </w:pPr>
      <w:r>
        <w:rPr>
          <w:rFonts w:eastAsia="新細明體" w:hint="eastAsia"/>
        </w:rPr>
        <w:t xml:space="preserve">Case 1: </w:t>
      </w:r>
      <w:r>
        <w:rPr>
          <w:rFonts w:eastAsia="新細明體"/>
        </w:rPr>
        <w:t xml:space="preserve">2 panels. 4 beams in a panel. 1 ANT forms 1 beam. Metric </w:t>
      </w:r>
      <m:oMath>
        <m:sSub>
          <m:sSubPr>
            <m:ctrlPr>
              <w:rPr>
                <w:rFonts w:ascii="Cambria Math" w:eastAsia="新細明體" w:hAnsi="Cambria Math"/>
                <w:i/>
                <w:lang w:eastAsia="zh-TW"/>
              </w:rPr>
            </m:ctrlPr>
          </m:sSubPr>
          <m:e>
            <m:r>
              <w:rPr>
                <w:rFonts w:ascii="Cambria Math" w:eastAsia="新細明體" w:hAnsi="Cambria Math"/>
              </w:rPr>
              <m:t>G</m:t>
            </m:r>
          </m:e>
          <m:sub>
            <m:r>
              <w:rPr>
                <w:rFonts w:ascii="Cambria Math" w:eastAsia="新細明體" w:hAnsi="Cambria Math"/>
              </w:rPr>
              <m:t>k,j</m:t>
            </m:r>
          </m:sub>
        </m:sSub>
      </m:oMath>
      <w:r w:rsidR="00DF372C">
        <w:rPr>
          <w:rFonts w:eastAsia="新細明體" w:hint="eastAsia"/>
          <w:lang w:eastAsia="zh-TW"/>
        </w:rPr>
        <w:t xml:space="preserve">. </w:t>
      </w:r>
    </w:p>
    <w:p w14:paraId="4BE49876" w14:textId="21A93801" w:rsidR="00095D7E" w:rsidRDefault="00DF372C" w:rsidP="00DF372C">
      <w:pPr>
        <w:pStyle w:val="af5"/>
        <w:numPr>
          <w:ilvl w:val="1"/>
          <w:numId w:val="37"/>
        </w:numPr>
        <w:jc w:val="both"/>
        <w:rPr>
          <w:rFonts w:eastAsia="新細明體"/>
        </w:rPr>
      </w:pPr>
      <w:r>
        <w:rPr>
          <w:rFonts w:eastAsia="新細明體"/>
          <w:lang w:eastAsia="zh-TW"/>
        </w:rPr>
        <w:t>Total 2 Rx beams to form cover the sphere. One beam shares 12 SSB samples.</w:t>
      </w:r>
    </w:p>
    <w:p w14:paraId="079833F6" w14:textId="77777777" w:rsidR="00DF372C" w:rsidRDefault="000C5F03" w:rsidP="000C5F03">
      <w:pPr>
        <w:pStyle w:val="af5"/>
        <w:numPr>
          <w:ilvl w:val="0"/>
          <w:numId w:val="37"/>
        </w:numPr>
        <w:jc w:val="both"/>
        <w:rPr>
          <w:rFonts w:eastAsia="新細明體"/>
        </w:rPr>
      </w:pPr>
      <w:r>
        <w:rPr>
          <w:rFonts w:eastAsia="新細明體" w:hint="eastAsia"/>
        </w:rPr>
        <w:t xml:space="preserve">Case </w:t>
      </w:r>
      <w:r>
        <w:rPr>
          <w:rFonts w:eastAsia="新細明體"/>
        </w:rPr>
        <w:t>2</w:t>
      </w:r>
      <w:r>
        <w:rPr>
          <w:rFonts w:eastAsia="新細明體" w:hint="eastAsia"/>
        </w:rPr>
        <w:t xml:space="preserve">: </w:t>
      </w:r>
      <w:r>
        <w:rPr>
          <w:rFonts w:eastAsia="新細明體"/>
        </w:rPr>
        <w:t xml:space="preserve">2 panels. 4 beams in a panel. 1 ANT forms 1 beam. Metric </w:t>
      </w:r>
      <m:oMath>
        <m:sSub>
          <m:sSubPr>
            <m:ctrlPr>
              <w:rPr>
                <w:rFonts w:ascii="Cambria Math" w:eastAsia="新細明體" w:hAnsi="Cambria Math"/>
                <w:i/>
                <w:lang w:eastAsia="zh-TW"/>
              </w:rPr>
            </m:ctrlPr>
          </m:sSubPr>
          <m:e>
            <m:r>
              <w:rPr>
                <w:rFonts w:ascii="Cambria Math" w:eastAsia="新細明體" w:hAnsi="Cambria Math"/>
              </w:rPr>
              <m:t>G</m:t>
            </m:r>
          </m:e>
          <m:sub>
            <m:r>
              <w:rPr>
                <w:rFonts w:ascii="Cambria Math" w:eastAsia="新細明體" w:hAnsi="Cambria Math"/>
              </w:rPr>
              <m:t>k</m:t>
            </m:r>
          </m:sub>
        </m:sSub>
      </m:oMath>
      <w:r w:rsidR="00DF372C">
        <w:rPr>
          <w:rFonts w:eastAsia="新細明體" w:hint="eastAsia"/>
          <w:lang w:eastAsia="zh-TW"/>
        </w:rPr>
        <w:t xml:space="preserve">. </w:t>
      </w:r>
    </w:p>
    <w:p w14:paraId="0B7FEB95" w14:textId="1596489B" w:rsidR="000C5F03" w:rsidRPr="00095D7E" w:rsidRDefault="00DF372C" w:rsidP="00DF372C">
      <w:pPr>
        <w:pStyle w:val="af5"/>
        <w:numPr>
          <w:ilvl w:val="1"/>
          <w:numId w:val="37"/>
        </w:numPr>
        <w:jc w:val="both"/>
        <w:rPr>
          <w:rFonts w:eastAsia="新細明體"/>
        </w:rPr>
      </w:pPr>
      <w:r>
        <w:rPr>
          <w:rFonts w:eastAsia="新細明體"/>
          <w:lang w:eastAsia="zh-TW"/>
        </w:rPr>
        <w:t>Total 8 Rx beams to form cover the sphere. One beam shares 3 SSB samples.</w:t>
      </w:r>
    </w:p>
    <w:p w14:paraId="38FA880A" w14:textId="77777777" w:rsidR="00DF372C" w:rsidRDefault="000C5F03" w:rsidP="000C5F03">
      <w:pPr>
        <w:pStyle w:val="af5"/>
        <w:numPr>
          <w:ilvl w:val="0"/>
          <w:numId w:val="37"/>
        </w:numPr>
        <w:jc w:val="both"/>
        <w:rPr>
          <w:rFonts w:eastAsia="新細明體"/>
        </w:rPr>
      </w:pPr>
      <w:r>
        <w:rPr>
          <w:rFonts w:eastAsia="新細明體" w:hint="eastAsia"/>
        </w:rPr>
        <w:t xml:space="preserve">Case </w:t>
      </w:r>
      <w:r>
        <w:rPr>
          <w:rFonts w:eastAsia="新細明體"/>
        </w:rPr>
        <w:t>3</w:t>
      </w:r>
      <w:r>
        <w:rPr>
          <w:rFonts w:eastAsia="新細明體" w:hint="eastAsia"/>
        </w:rPr>
        <w:t xml:space="preserve">: </w:t>
      </w:r>
      <w:r>
        <w:rPr>
          <w:rFonts w:eastAsia="新細明體"/>
        </w:rPr>
        <w:t xml:space="preserve">2 panels. 2 beams in a panel. 2 ANTs form 2 beams. Metric </w:t>
      </w:r>
      <m:oMath>
        <m:sSub>
          <m:sSubPr>
            <m:ctrlPr>
              <w:rPr>
                <w:rFonts w:ascii="Cambria Math" w:eastAsia="新細明體" w:hAnsi="Cambria Math"/>
                <w:i/>
                <w:lang w:eastAsia="zh-TW"/>
              </w:rPr>
            </m:ctrlPr>
          </m:sSubPr>
          <m:e>
            <m:r>
              <w:rPr>
                <w:rFonts w:ascii="Cambria Math" w:eastAsia="新細明體" w:hAnsi="Cambria Math"/>
              </w:rPr>
              <m:t>G</m:t>
            </m:r>
          </m:e>
          <m:sub>
            <m:r>
              <w:rPr>
                <w:rFonts w:ascii="Cambria Math" w:eastAsia="新細明體" w:hAnsi="Cambria Math"/>
              </w:rPr>
              <m:t>k</m:t>
            </m:r>
          </m:sub>
        </m:sSub>
      </m:oMath>
      <w:r w:rsidR="00DF372C">
        <w:rPr>
          <w:rFonts w:eastAsia="新細明體" w:hint="eastAsia"/>
          <w:lang w:eastAsia="zh-TW"/>
        </w:rPr>
        <w:t xml:space="preserve">. </w:t>
      </w:r>
    </w:p>
    <w:p w14:paraId="457D7C1C" w14:textId="6DA02E41" w:rsidR="000C5F03" w:rsidRPr="00095D7E" w:rsidRDefault="00DF372C" w:rsidP="00DF372C">
      <w:pPr>
        <w:pStyle w:val="af5"/>
        <w:numPr>
          <w:ilvl w:val="1"/>
          <w:numId w:val="37"/>
        </w:numPr>
        <w:jc w:val="both"/>
        <w:rPr>
          <w:rFonts w:eastAsia="新細明體"/>
        </w:rPr>
      </w:pPr>
      <w:r>
        <w:rPr>
          <w:rFonts w:eastAsia="新細明體"/>
          <w:lang w:eastAsia="zh-TW"/>
        </w:rPr>
        <w:t>Total 4 Rx beams to form cover the sphere. One beam shares 6 SSB samples.</w:t>
      </w:r>
    </w:p>
    <w:p w14:paraId="3849B76D" w14:textId="77777777" w:rsidR="00DF372C" w:rsidRDefault="000C5F03" w:rsidP="000C5F03">
      <w:pPr>
        <w:pStyle w:val="af5"/>
        <w:numPr>
          <w:ilvl w:val="0"/>
          <w:numId w:val="37"/>
        </w:numPr>
        <w:jc w:val="both"/>
        <w:rPr>
          <w:rFonts w:eastAsia="新細明體"/>
        </w:rPr>
      </w:pPr>
      <w:r>
        <w:rPr>
          <w:rFonts w:eastAsia="新細明體" w:hint="eastAsia"/>
        </w:rPr>
        <w:lastRenderedPageBreak/>
        <w:t xml:space="preserve">Case </w:t>
      </w:r>
      <w:r>
        <w:rPr>
          <w:rFonts w:eastAsia="新細明體"/>
        </w:rPr>
        <w:t>4</w:t>
      </w:r>
      <w:r>
        <w:rPr>
          <w:rFonts w:eastAsia="新細明體" w:hint="eastAsia"/>
        </w:rPr>
        <w:t xml:space="preserve">: </w:t>
      </w:r>
      <w:r>
        <w:rPr>
          <w:rFonts w:eastAsia="新細明體"/>
        </w:rPr>
        <w:t xml:space="preserve">3 panels. 4 beams in a panel. 1 ANT forms 1 beam. Metric </w:t>
      </w:r>
      <m:oMath>
        <m:sSub>
          <m:sSubPr>
            <m:ctrlPr>
              <w:rPr>
                <w:rFonts w:ascii="Cambria Math" w:eastAsia="新細明體" w:hAnsi="Cambria Math"/>
                <w:i/>
                <w:lang w:eastAsia="zh-TW"/>
              </w:rPr>
            </m:ctrlPr>
          </m:sSubPr>
          <m:e>
            <m:r>
              <w:rPr>
                <w:rFonts w:ascii="Cambria Math" w:eastAsia="新細明體" w:hAnsi="Cambria Math"/>
              </w:rPr>
              <m:t>G</m:t>
            </m:r>
          </m:e>
          <m:sub>
            <m:r>
              <w:rPr>
                <w:rFonts w:ascii="Cambria Math" w:eastAsia="新細明體" w:hAnsi="Cambria Math"/>
              </w:rPr>
              <m:t>k,j</m:t>
            </m:r>
          </m:sub>
        </m:sSub>
      </m:oMath>
      <w:r w:rsidR="00DF372C">
        <w:rPr>
          <w:rFonts w:eastAsia="新細明體" w:hint="eastAsia"/>
          <w:lang w:eastAsia="zh-TW"/>
        </w:rPr>
        <w:t xml:space="preserve">. </w:t>
      </w:r>
    </w:p>
    <w:p w14:paraId="7A0F14DC" w14:textId="76A78828" w:rsidR="000C5F03" w:rsidRPr="00095D7E" w:rsidRDefault="00DF372C" w:rsidP="00DF372C">
      <w:pPr>
        <w:pStyle w:val="af5"/>
        <w:numPr>
          <w:ilvl w:val="1"/>
          <w:numId w:val="37"/>
        </w:numPr>
        <w:jc w:val="both"/>
        <w:rPr>
          <w:rFonts w:eastAsia="新細明體"/>
        </w:rPr>
      </w:pPr>
      <w:r>
        <w:rPr>
          <w:rFonts w:eastAsia="新細明體"/>
          <w:lang w:eastAsia="zh-TW"/>
        </w:rPr>
        <w:t>Total 3 Rx beams to form cover the sphere. One beam shares 8 SSB samples.</w:t>
      </w:r>
    </w:p>
    <w:p w14:paraId="71EF4DDF" w14:textId="77777777" w:rsidR="00DF372C" w:rsidRDefault="000C5F03" w:rsidP="000C5F03">
      <w:pPr>
        <w:pStyle w:val="af5"/>
        <w:numPr>
          <w:ilvl w:val="0"/>
          <w:numId w:val="37"/>
        </w:numPr>
        <w:jc w:val="both"/>
        <w:rPr>
          <w:rFonts w:eastAsia="新細明體"/>
        </w:rPr>
      </w:pPr>
      <w:r>
        <w:rPr>
          <w:rFonts w:eastAsia="新細明體" w:hint="eastAsia"/>
        </w:rPr>
        <w:t xml:space="preserve">Case </w:t>
      </w:r>
      <w:r>
        <w:rPr>
          <w:rFonts w:eastAsia="新細明體"/>
        </w:rPr>
        <w:t>5</w:t>
      </w:r>
      <w:r>
        <w:rPr>
          <w:rFonts w:eastAsia="新細明體" w:hint="eastAsia"/>
        </w:rPr>
        <w:t xml:space="preserve">: </w:t>
      </w:r>
      <w:r>
        <w:rPr>
          <w:rFonts w:eastAsia="新細明體"/>
        </w:rPr>
        <w:t xml:space="preserve">3 panels. 4 beams in a panel. 1 ANT forms 1 beam. Metric </w:t>
      </w:r>
      <m:oMath>
        <m:sSub>
          <m:sSubPr>
            <m:ctrlPr>
              <w:rPr>
                <w:rFonts w:ascii="Cambria Math" w:eastAsia="新細明體" w:hAnsi="Cambria Math"/>
                <w:i/>
                <w:lang w:eastAsia="zh-TW"/>
              </w:rPr>
            </m:ctrlPr>
          </m:sSubPr>
          <m:e>
            <m:r>
              <w:rPr>
                <w:rFonts w:ascii="Cambria Math" w:eastAsia="新細明體" w:hAnsi="Cambria Math"/>
              </w:rPr>
              <m:t>G</m:t>
            </m:r>
          </m:e>
          <m:sub>
            <m:r>
              <w:rPr>
                <w:rFonts w:ascii="Cambria Math" w:eastAsia="新細明體" w:hAnsi="Cambria Math"/>
              </w:rPr>
              <m:t>k</m:t>
            </m:r>
          </m:sub>
        </m:sSub>
      </m:oMath>
      <w:r w:rsidR="00DF372C">
        <w:rPr>
          <w:rFonts w:eastAsia="新細明體" w:hint="eastAsia"/>
          <w:lang w:eastAsia="zh-TW"/>
        </w:rPr>
        <w:t xml:space="preserve">. </w:t>
      </w:r>
    </w:p>
    <w:p w14:paraId="2FA04232" w14:textId="11C3C27F" w:rsidR="000C5F03" w:rsidRPr="00095D7E" w:rsidRDefault="00DF372C" w:rsidP="00DF372C">
      <w:pPr>
        <w:pStyle w:val="af5"/>
        <w:numPr>
          <w:ilvl w:val="1"/>
          <w:numId w:val="37"/>
        </w:numPr>
        <w:jc w:val="both"/>
        <w:rPr>
          <w:rFonts w:eastAsia="新細明體"/>
        </w:rPr>
      </w:pPr>
      <w:r>
        <w:rPr>
          <w:rFonts w:eastAsia="新細明體"/>
          <w:lang w:eastAsia="zh-TW"/>
        </w:rPr>
        <w:t>Total 12 Rx beams to form cover the sphere. One beam shares 2 SSB samples.</w:t>
      </w:r>
    </w:p>
    <w:p w14:paraId="7256E650" w14:textId="77777777" w:rsidR="00DF372C" w:rsidRDefault="000C5F03" w:rsidP="000C5F03">
      <w:pPr>
        <w:pStyle w:val="af5"/>
        <w:numPr>
          <w:ilvl w:val="0"/>
          <w:numId w:val="37"/>
        </w:numPr>
        <w:jc w:val="both"/>
        <w:rPr>
          <w:rFonts w:eastAsia="新細明體"/>
        </w:rPr>
      </w:pPr>
      <w:r>
        <w:rPr>
          <w:rFonts w:eastAsia="新細明體" w:hint="eastAsia"/>
        </w:rPr>
        <w:t xml:space="preserve">Case </w:t>
      </w:r>
      <w:r>
        <w:rPr>
          <w:rFonts w:eastAsia="新細明體"/>
        </w:rPr>
        <w:t>6</w:t>
      </w:r>
      <w:r>
        <w:rPr>
          <w:rFonts w:eastAsia="新細明體" w:hint="eastAsia"/>
        </w:rPr>
        <w:t xml:space="preserve">: </w:t>
      </w:r>
      <w:r>
        <w:rPr>
          <w:rFonts w:eastAsia="新細明體"/>
        </w:rPr>
        <w:t xml:space="preserve">3 panels. 2 beams in a panel. 2 ANTs form 2 beams. Metric </w:t>
      </w:r>
      <m:oMath>
        <m:sSub>
          <m:sSubPr>
            <m:ctrlPr>
              <w:rPr>
                <w:rFonts w:ascii="Cambria Math" w:eastAsia="新細明體" w:hAnsi="Cambria Math"/>
                <w:i/>
                <w:lang w:eastAsia="zh-TW"/>
              </w:rPr>
            </m:ctrlPr>
          </m:sSubPr>
          <m:e>
            <m:r>
              <w:rPr>
                <w:rFonts w:ascii="Cambria Math" w:eastAsia="新細明體" w:hAnsi="Cambria Math"/>
              </w:rPr>
              <m:t>G</m:t>
            </m:r>
          </m:e>
          <m:sub>
            <m:r>
              <w:rPr>
                <w:rFonts w:ascii="Cambria Math" w:eastAsia="新細明體" w:hAnsi="Cambria Math"/>
              </w:rPr>
              <m:t>k</m:t>
            </m:r>
          </m:sub>
        </m:sSub>
      </m:oMath>
      <w:r w:rsidR="00DF372C">
        <w:rPr>
          <w:rFonts w:eastAsia="新細明體" w:hint="eastAsia"/>
          <w:lang w:eastAsia="zh-TW"/>
        </w:rPr>
        <w:t xml:space="preserve">. </w:t>
      </w:r>
    </w:p>
    <w:p w14:paraId="32183ED3" w14:textId="61FBBDF9" w:rsidR="000C5F03" w:rsidRPr="00095D7E" w:rsidRDefault="00DF372C" w:rsidP="00DF372C">
      <w:pPr>
        <w:pStyle w:val="af5"/>
        <w:numPr>
          <w:ilvl w:val="1"/>
          <w:numId w:val="37"/>
        </w:numPr>
        <w:jc w:val="both"/>
        <w:rPr>
          <w:rFonts w:eastAsia="新細明體"/>
        </w:rPr>
      </w:pPr>
      <w:r>
        <w:rPr>
          <w:rFonts w:eastAsia="新細明體"/>
          <w:lang w:eastAsia="zh-TW"/>
        </w:rPr>
        <w:t>Total 6 Rx beams to form cover the sphere. One beam shares 4 SSB samples.</w:t>
      </w:r>
    </w:p>
    <w:p w14:paraId="211289EE" w14:textId="77777777" w:rsidR="00095D7E" w:rsidRPr="00DF372C" w:rsidRDefault="00095D7E" w:rsidP="00916DE4">
      <w:pPr>
        <w:jc w:val="both"/>
        <w:rPr>
          <w:rFonts w:eastAsia="新細明體"/>
        </w:rPr>
      </w:pPr>
    </w:p>
    <w:p w14:paraId="1009C3FD" w14:textId="46414D02" w:rsidR="0087542E" w:rsidRDefault="0024777E" w:rsidP="000E4E5D">
      <w:pPr>
        <w:jc w:val="both"/>
        <w:rPr>
          <w:lang w:eastAsia="x-none"/>
        </w:rPr>
      </w:pPr>
      <w:r>
        <w:rPr>
          <w:rFonts w:eastAsia="新細明體" w:hint="eastAsia"/>
        </w:rPr>
        <w:t>During the simulation, we further consider some practical effect</w:t>
      </w:r>
      <w:r w:rsidR="00DF3EEF">
        <w:rPr>
          <w:rFonts w:eastAsia="新細明體"/>
        </w:rPr>
        <w:t xml:space="preserve">. For an example, the physical surroundings of </w:t>
      </w:r>
      <w:r w:rsidR="005A48EF" w:rsidRPr="005A48EF">
        <w:rPr>
          <w:rFonts w:eastAsia="新細明體"/>
        </w:rPr>
        <w:t>each antenna in array</w:t>
      </w:r>
      <w:r w:rsidR="00DF3EEF">
        <w:rPr>
          <w:rFonts w:eastAsia="新細明體"/>
        </w:rPr>
        <w:t xml:space="preserve"> are different, leading to different radiation characteristics</w:t>
      </w:r>
      <w:r w:rsidR="00A65A82">
        <w:rPr>
          <w:rFonts w:eastAsia="新細明體"/>
        </w:rPr>
        <w:t xml:space="preserve">. </w:t>
      </w:r>
      <w:r w:rsidRPr="009C1CA0">
        <w:rPr>
          <w:rFonts w:eastAsia="新細明體"/>
        </w:rPr>
        <w:t>Therefore, the rough beam gain of different antenna could still be different.</w:t>
      </w:r>
      <w:r>
        <w:rPr>
          <w:rFonts w:eastAsia="新細明體"/>
        </w:rPr>
        <w:t xml:space="preserve"> There are some effects assumed ideal without impairments, such as </w:t>
      </w:r>
      <w:r w:rsidRPr="0024777E">
        <w:rPr>
          <w:rFonts w:eastAsia="新細明體"/>
        </w:rPr>
        <w:t>path</w:t>
      </w:r>
      <w:r>
        <w:rPr>
          <w:rFonts w:eastAsia="新細明體"/>
        </w:rPr>
        <w:t>-</w:t>
      </w:r>
      <w:r w:rsidRPr="0024777E">
        <w:rPr>
          <w:rFonts w:eastAsia="新細明體"/>
        </w:rPr>
        <w:t xml:space="preserve">wise RF/IF gain variation, </w:t>
      </w:r>
      <w:r>
        <w:rPr>
          <w:rFonts w:eastAsia="新細明體"/>
        </w:rPr>
        <w:t xml:space="preserve">gain and phase mismatch of the </w:t>
      </w:r>
      <w:r w:rsidRPr="0024777E">
        <w:rPr>
          <w:rFonts w:eastAsia="新細明體"/>
        </w:rPr>
        <w:t>phase shifter, bit</w:t>
      </w:r>
      <w:r>
        <w:rPr>
          <w:rFonts w:eastAsia="新細明體"/>
        </w:rPr>
        <w:t xml:space="preserve"> </w:t>
      </w:r>
      <w:r w:rsidRPr="0024777E">
        <w:rPr>
          <w:rFonts w:eastAsia="新細明體"/>
        </w:rPr>
        <w:t xml:space="preserve">width </w:t>
      </w:r>
      <w:r>
        <w:rPr>
          <w:rFonts w:eastAsia="新細明體"/>
        </w:rPr>
        <w:t xml:space="preserve">of the </w:t>
      </w:r>
      <w:r w:rsidRPr="0024777E">
        <w:rPr>
          <w:rFonts w:eastAsia="新細明體"/>
        </w:rPr>
        <w:t>phase shifter</w:t>
      </w:r>
      <w:r>
        <w:rPr>
          <w:rFonts w:eastAsia="新細明體"/>
        </w:rPr>
        <w:t xml:space="preserve">. </w:t>
      </w:r>
      <w:r w:rsidR="0087542E">
        <w:rPr>
          <w:lang w:eastAsia="x-none"/>
        </w:rPr>
        <w:t>The</w:t>
      </w:r>
      <w:r w:rsidR="0087542E">
        <w:rPr>
          <w:rFonts w:hint="eastAsia"/>
          <w:lang w:eastAsia="x-none"/>
        </w:rPr>
        <w:t xml:space="preserve"> </w:t>
      </w:r>
      <w:r w:rsidR="0087542E">
        <w:rPr>
          <w:lang w:eastAsia="x-none"/>
        </w:rPr>
        <w:t xml:space="preserve">results are summarized in </w:t>
      </w:r>
      <w:r w:rsidR="008C3C45">
        <w:rPr>
          <w:lang w:eastAsia="x-none"/>
        </w:rPr>
        <w:fldChar w:fldCharType="begin"/>
      </w:r>
      <w:r w:rsidR="008C3C45">
        <w:rPr>
          <w:lang w:eastAsia="x-none"/>
        </w:rPr>
        <w:instrText xml:space="preserve"> REF _Ref646875 \h </w:instrText>
      </w:r>
      <w:r w:rsidR="008C3C45">
        <w:rPr>
          <w:lang w:eastAsia="x-none"/>
        </w:rPr>
      </w:r>
      <w:r w:rsidR="008C3C45">
        <w:rPr>
          <w:lang w:eastAsia="x-none"/>
        </w:rPr>
        <w:fldChar w:fldCharType="separate"/>
      </w:r>
      <w:r w:rsidR="000E4E5D">
        <w:t xml:space="preserve">Table </w:t>
      </w:r>
      <w:r w:rsidR="000E4E5D">
        <w:rPr>
          <w:noProof/>
        </w:rPr>
        <w:t>1</w:t>
      </w:r>
      <w:r w:rsidR="008C3C45">
        <w:rPr>
          <w:lang w:eastAsia="x-none"/>
        </w:rPr>
        <w:fldChar w:fldCharType="end"/>
      </w:r>
      <w:r w:rsidR="008C3C45">
        <w:rPr>
          <w:lang w:eastAsia="x-none"/>
        </w:rPr>
        <w:t xml:space="preserve"> </w:t>
      </w:r>
      <w:r w:rsidR="000E4E5D">
        <w:rPr>
          <w:lang w:eastAsia="x-none"/>
        </w:rPr>
        <w:t>where</w:t>
      </w:r>
      <w:r w:rsidR="008C3C45">
        <w:rPr>
          <w:lang w:eastAsia="x-none"/>
        </w:rPr>
        <w:t xml:space="preserve"> </w:t>
      </w:r>
      <w:r w:rsidR="000E4E5D">
        <w:rPr>
          <w:lang w:eastAsia="x-none"/>
        </w:rPr>
        <w:t>t</w:t>
      </w:r>
      <w:r w:rsidR="008C3C45">
        <w:rPr>
          <w:lang w:eastAsia="x-none"/>
        </w:rPr>
        <w:t xml:space="preserve">he corresponding CDF curves </w:t>
      </w:r>
      <w:r w:rsidR="00035A99">
        <w:rPr>
          <w:lang w:eastAsia="x-none"/>
        </w:rPr>
        <w:t xml:space="preserve">for beamforming gain in the </w:t>
      </w:r>
      <w:r w:rsidR="000E4E5D">
        <w:rPr>
          <w:lang w:eastAsia="x-none"/>
        </w:rPr>
        <w:t xml:space="preserve">50%-ile fine beam gain </w:t>
      </w:r>
      <w:r w:rsidR="008C3C45">
        <w:rPr>
          <w:lang w:eastAsia="x-none"/>
        </w:rPr>
        <w:t xml:space="preserve">are provided in Appendix. </w:t>
      </w:r>
      <w:r w:rsidR="00A65A82">
        <w:rPr>
          <w:lang w:eastAsia="x-none"/>
        </w:rPr>
        <w:t xml:space="preserve"> </w:t>
      </w:r>
    </w:p>
    <w:p w14:paraId="721DDCD9" w14:textId="46389E46" w:rsidR="0087542E" w:rsidRDefault="0087542E" w:rsidP="0087542E">
      <w:pPr>
        <w:pStyle w:val="af1"/>
        <w:jc w:val="center"/>
        <w:rPr>
          <w:lang w:val="en-US"/>
        </w:rPr>
      </w:pPr>
      <w:bookmarkStart w:id="2" w:name="_Ref646875"/>
      <w:r>
        <w:t xml:space="preserve">Table </w:t>
      </w:r>
      <w:r w:rsidR="00B17579">
        <w:fldChar w:fldCharType="begin"/>
      </w:r>
      <w:r w:rsidR="00B17579">
        <w:instrText xml:space="preserve"> SEQ Table \* ARABIC </w:instrText>
      </w:r>
      <w:r w:rsidR="00B17579">
        <w:fldChar w:fldCharType="separate"/>
      </w:r>
      <w:r w:rsidR="00333C42">
        <w:rPr>
          <w:noProof/>
        </w:rPr>
        <w:t>1</w:t>
      </w:r>
      <w:r w:rsidR="00B17579">
        <w:rPr>
          <w:noProof/>
        </w:rPr>
        <w:fldChar w:fldCharType="end"/>
      </w:r>
      <w:bookmarkEnd w:id="2"/>
      <w:r w:rsidR="008C3C45">
        <w:rPr>
          <w:lang w:val="en-US"/>
        </w:rPr>
        <w:t>.</w:t>
      </w:r>
      <w:r>
        <w:rPr>
          <w:lang w:val="en-US"/>
        </w:rPr>
        <w:t xml:space="preserve"> Summary of </w:t>
      </w:r>
      <w:r w:rsidR="008C3C45">
        <w:rPr>
          <w:lang w:val="en-US"/>
        </w:rPr>
        <w:t>evaluation</w:t>
      </w:r>
      <w:r w:rsidR="00B92A72">
        <w:rPr>
          <w:lang w:val="en-US"/>
        </w:rPr>
        <w:t xml:space="preserve"> for Z value</w:t>
      </w:r>
      <w:r w:rsidR="00DF372C">
        <w:rPr>
          <w:lang w:val="en-US"/>
        </w:rPr>
        <w:t>s</w:t>
      </w:r>
      <w:r w:rsidR="00B92A72">
        <w:rPr>
          <w:lang w:val="en-US"/>
        </w:rPr>
        <w:t xml:space="preserve"> with 2</w:t>
      </w:r>
      <w:r w:rsidR="000E4E5D">
        <w:rPr>
          <w:lang w:val="en-US"/>
        </w:rPr>
        <w:t xml:space="preserve"> and 3</w:t>
      </w:r>
      <w:r w:rsidR="00B92A72">
        <w:rPr>
          <w:lang w:val="en-US"/>
        </w:rPr>
        <w:t xml:space="preserve"> antenna panels</w:t>
      </w:r>
      <w:r>
        <w:rPr>
          <w:lang w:val="en-US"/>
        </w:rPr>
        <w:t xml:space="preserve"> </w:t>
      </w:r>
    </w:p>
    <w:tbl>
      <w:tblPr>
        <w:tblStyle w:val="af7"/>
        <w:tblW w:w="10641" w:type="dxa"/>
        <w:jc w:val="center"/>
        <w:tblLook w:val="04A0" w:firstRow="1" w:lastRow="0" w:firstColumn="1" w:lastColumn="0" w:noHBand="0" w:noVBand="1"/>
      </w:tblPr>
      <w:tblGrid>
        <w:gridCol w:w="757"/>
        <w:gridCol w:w="1474"/>
        <w:gridCol w:w="2442"/>
        <w:gridCol w:w="1665"/>
        <w:gridCol w:w="1304"/>
        <w:gridCol w:w="1452"/>
        <w:gridCol w:w="696"/>
        <w:gridCol w:w="851"/>
      </w:tblGrid>
      <w:tr w:rsidR="00DF372C" w:rsidRPr="00A13729" w14:paraId="7D315DA0" w14:textId="75E9330D" w:rsidTr="00DF372C">
        <w:trPr>
          <w:trHeight w:val="20"/>
          <w:jc w:val="center"/>
        </w:trPr>
        <w:tc>
          <w:tcPr>
            <w:tcW w:w="757" w:type="dxa"/>
            <w:shd w:val="clear" w:color="auto" w:fill="B4C6E7" w:themeFill="accent5" w:themeFillTint="66"/>
            <w:vAlign w:val="center"/>
          </w:tcPr>
          <w:p w14:paraId="52BC3353" w14:textId="4C3B839F" w:rsidR="00DF372C" w:rsidRPr="00A13729" w:rsidRDefault="00DF372C" w:rsidP="00DF372C">
            <w:pPr>
              <w:spacing w:after="0" w:line="240" w:lineRule="exact"/>
              <w:rPr>
                <w:sz w:val="20"/>
                <w:szCs w:val="20"/>
                <w:lang w:eastAsia="x-none"/>
              </w:rPr>
            </w:pPr>
            <w:r w:rsidRPr="00A13729">
              <w:rPr>
                <w:rFonts w:hint="eastAsia"/>
                <w:sz w:val="20"/>
                <w:szCs w:val="20"/>
                <w:lang w:eastAsia="x-none"/>
              </w:rPr>
              <w:t># of panels</w:t>
            </w:r>
          </w:p>
        </w:tc>
        <w:tc>
          <w:tcPr>
            <w:tcW w:w="1474" w:type="dxa"/>
            <w:shd w:val="clear" w:color="auto" w:fill="B4C6E7" w:themeFill="accent5" w:themeFillTint="66"/>
            <w:vAlign w:val="center"/>
          </w:tcPr>
          <w:p w14:paraId="1909DCAF" w14:textId="22355397" w:rsidR="00DF372C" w:rsidRPr="00A13729" w:rsidRDefault="00DF372C" w:rsidP="00DF372C">
            <w:pPr>
              <w:spacing w:after="0" w:line="240" w:lineRule="exact"/>
              <w:rPr>
                <w:sz w:val="20"/>
                <w:szCs w:val="20"/>
                <w:lang w:eastAsia="x-none"/>
              </w:rPr>
            </w:pPr>
            <w:r w:rsidRPr="00A13729">
              <w:rPr>
                <w:rFonts w:hint="eastAsia"/>
                <w:sz w:val="20"/>
                <w:szCs w:val="20"/>
                <w:lang w:eastAsia="x-none"/>
              </w:rPr>
              <w:t># of beams in a panel</w:t>
            </w:r>
          </w:p>
        </w:tc>
        <w:tc>
          <w:tcPr>
            <w:tcW w:w="2442" w:type="dxa"/>
            <w:shd w:val="clear" w:color="auto" w:fill="B4C6E7" w:themeFill="accent5" w:themeFillTint="66"/>
            <w:vAlign w:val="center"/>
          </w:tcPr>
          <w:p w14:paraId="543FB13F" w14:textId="68DBDC16" w:rsidR="00DF372C" w:rsidRPr="00A13729" w:rsidRDefault="00DF372C" w:rsidP="00DF372C">
            <w:pPr>
              <w:spacing w:after="0" w:line="240" w:lineRule="exact"/>
              <w:rPr>
                <w:sz w:val="20"/>
                <w:szCs w:val="20"/>
                <w:lang w:eastAsia="x-none"/>
              </w:rPr>
            </w:pPr>
            <w:r>
              <w:rPr>
                <w:sz w:val="20"/>
                <w:szCs w:val="20"/>
                <w:lang w:eastAsia="x-none"/>
              </w:rPr>
              <w:t>Determine</w:t>
            </w:r>
            <w:r w:rsidRPr="00A13729">
              <w:rPr>
                <w:sz w:val="20"/>
                <w:szCs w:val="20"/>
                <w:lang w:eastAsia="x-none"/>
              </w:rPr>
              <w:t xml:space="preserve"> beamforming gain </w:t>
            </w:r>
            <w:r>
              <w:rPr>
                <w:sz w:val="20"/>
                <w:szCs w:val="20"/>
                <w:lang w:eastAsia="x-none"/>
              </w:rPr>
              <w:t xml:space="preserve">through selection </w:t>
            </w:r>
            <w:r w:rsidRPr="00A13729">
              <w:rPr>
                <w:sz w:val="20"/>
                <w:szCs w:val="20"/>
                <w:lang w:eastAsia="x-none"/>
              </w:rPr>
              <w:t>over different beams or panels</w:t>
            </w:r>
          </w:p>
        </w:tc>
        <w:tc>
          <w:tcPr>
            <w:tcW w:w="1665" w:type="dxa"/>
            <w:shd w:val="clear" w:color="auto" w:fill="B4C6E7" w:themeFill="accent5" w:themeFillTint="66"/>
            <w:vAlign w:val="center"/>
          </w:tcPr>
          <w:p w14:paraId="7256C78E" w14:textId="6B0F0ABB" w:rsidR="00DF372C" w:rsidRPr="00A13729" w:rsidRDefault="00DF372C" w:rsidP="00DF372C">
            <w:pPr>
              <w:spacing w:after="0" w:line="240" w:lineRule="exact"/>
              <w:jc w:val="center"/>
              <w:rPr>
                <w:sz w:val="20"/>
                <w:szCs w:val="20"/>
                <w:lang w:eastAsia="x-none"/>
              </w:rPr>
            </w:pPr>
            <w:r>
              <w:rPr>
                <w:sz w:val="20"/>
                <w:szCs w:val="20"/>
                <w:lang w:eastAsia="x-none"/>
              </w:rPr>
              <w:t>T</w:t>
            </w:r>
            <w:r>
              <w:rPr>
                <w:rFonts w:hint="eastAsia"/>
                <w:sz w:val="20"/>
                <w:szCs w:val="20"/>
                <w:lang w:eastAsia="x-none"/>
              </w:rPr>
              <w:t xml:space="preserve">otal </w:t>
            </w:r>
            <w:r>
              <w:rPr>
                <w:sz w:val="20"/>
                <w:szCs w:val="20"/>
                <w:lang w:eastAsia="x-none"/>
              </w:rPr>
              <w:t>rough Rx beam # to cover the sphere</w:t>
            </w:r>
          </w:p>
        </w:tc>
        <w:tc>
          <w:tcPr>
            <w:tcW w:w="1304" w:type="dxa"/>
            <w:shd w:val="clear" w:color="auto" w:fill="B4C6E7" w:themeFill="accent5" w:themeFillTint="66"/>
            <w:vAlign w:val="center"/>
          </w:tcPr>
          <w:p w14:paraId="458B9BB7" w14:textId="64743350" w:rsidR="00DF372C" w:rsidRPr="00A13729" w:rsidRDefault="00DF372C" w:rsidP="00DF372C">
            <w:pPr>
              <w:spacing w:after="0" w:line="240" w:lineRule="exact"/>
              <w:jc w:val="center"/>
              <w:rPr>
                <w:sz w:val="20"/>
                <w:szCs w:val="20"/>
                <w:lang w:eastAsia="x-none"/>
              </w:rPr>
            </w:pPr>
            <w:r w:rsidRPr="00A13729">
              <w:rPr>
                <w:sz w:val="20"/>
                <w:szCs w:val="20"/>
                <w:lang w:eastAsia="x-none"/>
              </w:rPr>
              <w:t>#</w:t>
            </w:r>
            <w:r w:rsidRPr="00A13729">
              <w:rPr>
                <w:rFonts w:hint="eastAsia"/>
                <w:sz w:val="20"/>
                <w:szCs w:val="20"/>
                <w:lang w:eastAsia="x-none"/>
              </w:rPr>
              <w:t xml:space="preserve"> </w:t>
            </w:r>
            <w:r w:rsidRPr="00A13729">
              <w:rPr>
                <w:sz w:val="20"/>
                <w:szCs w:val="20"/>
                <w:lang w:eastAsia="x-none"/>
              </w:rPr>
              <w:t>of samples shared by each beam</w:t>
            </w:r>
          </w:p>
        </w:tc>
        <w:tc>
          <w:tcPr>
            <w:tcW w:w="2148" w:type="dxa"/>
            <w:gridSpan w:val="2"/>
            <w:shd w:val="clear" w:color="auto" w:fill="B4C6E7" w:themeFill="accent5" w:themeFillTint="66"/>
            <w:vAlign w:val="center"/>
          </w:tcPr>
          <w:p w14:paraId="4D06B06B" w14:textId="035E4098" w:rsidR="00DF372C" w:rsidRPr="00A13729" w:rsidRDefault="00DF372C" w:rsidP="00DF372C">
            <w:pPr>
              <w:spacing w:after="0" w:line="240" w:lineRule="exact"/>
              <w:jc w:val="center"/>
              <w:rPr>
                <w:sz w:val="20"/>
                <w:szCs w:val="20"/>
                <w:lang w:eastAsia="x-none"/>
              </w:rPr>
            </w:pPr>
            <w:r w:rsidRPr="00A13729">
              <w:rPr>
                <w:rFonts w:hint="eastAsia"/>
                <w:sz w:val="20"/>
                <w:szCs w:val="20"/>
                <w:lang w:eastAsia="x-none"/>
              </w:rPr>
              <w:t>Z</w:t>
            </w:r>
            <w:r w:rsidRPr="00A13729">
              <w:rPr>
                <w:sz w:val="20"/>
                <w:szCs w:val="20"/>
                <w:lang w:eastAsia="x-none"/>
              </w:rPr>
              <w:t xml:space="preserve"> value</w:t>
            </w:r>
            <w:r w:rsidR="005556FC">
              <w:rPr>
                <w:sz w:val="20"/>
                <w:szCs w:val="20"/>
                <w:lang w:eastAsia="x-none"/>
              </w:rPr>
              <w:t xml:space="preserve"> (dB)</w:t>
            </w:r>
          </w:p>
        </w:tc>
        <w:tc>
          <w:tcPr>
            <w:tcW w:w="851" w:type="dxa"/>
            <w:shd w:val="clear" w:color="auto" w:fill="B4C6E7" w:themeFill="accent5" w:themeFillTint="66"/>
            <w:vAlign w:val="center"/>
          </w:tcPr>
          <w:p w14:paraId="0E587223" w14:textId="3CC59536" w:rsidR="00DF372C" w:rsidRPr="00A13729" w:rsidRDefault="00DF372C" w:rsidP="00DF372C">
            <w:pPr>
              <w:spacing w:after="0" w:line="240" w:lineRule="exact"/>
              <w:jc w:val="center"/>
              <w:rPr>
                <w:sz w:val="20"/>
                <w:szCs w:val="20"/>
                <w:lang w:eastAsia="x-none"/>
              </w:rPr>
            </w:pPr>
            <w:r>
              <w:rPr>
                <w:sz w:val="20"/>
                <w:szCs w:val="20"/>
                <w:lang w:eastAsia="x-none"/>
              </w:rPr>
              <w:t>C</w:t>
            </w:r>
            <w:r>
              <w:rPr>
                <w:rFonts w:hint="eastAsia"/>
                <w:sz w:val="20"/>
                <w:szCs w:val="20"/>
                <w:lang w:eastAsia="x-none"/>
              </w:rPr>
              <w:t xml:space="preserve">ase </w:t>
            </w:r>
            <w:r>
              <w:rPr>
                <w:sz w:val="20"/>
                <w:szCs w:val="20"/>
                <w:lang w:eastAsia="x-none"/>
              </w:rPr>
              <w:t>#</w:t>
            </w:r>
          </w:p>
        </w:tc>
      </w:tr>
      <w:tr w:rsidR="00DF372C" w:rsidRPr="00A13729" w14:paraId="0C6708B7" w14:textId="721F584B" w:rsidTr="00DF372C">
        <w:trPr>
          <w:trHeight w:val="20"/>
          <w:jc w:val="center"/>
        </w:trPr>
        <w:tc>
          <w:tcPr>
            <w:tcW w:w="757" w:type="dxa"/>
            <w:vMerge w:val="restart"/>
            <w:shd w:val="clear" w:color="auto" w:fill="C5E0B3" w:themeFill="accent6" w:themeFillTint="66"/>
            <w:vAlign w:val="center"/>
          </w:tcPr>
          <w:p w14:paraId="69E1BD8E" w14:textId="5FE43EC1" w:rsidR="00DF372C" w:rsidRPr="00A13729" w:rsidRDefault="00DF372C" w:rsidP="00DF372C">
            <w:pPr>
              <w:spacing w:after="0" w:line="240" w:lineRule="exact"/>
              <w:jc w:val="center"/>
              <w:rPr>
                <w:sz w:val="20"/>
                <w:szCs w:val="20"/>
                <w:lang w:eastAsia="x-none"/>
              </w:rPr>
            </w:pPr>
            <w:r w:rsidRPr="00A13729">
              <w:rPr>
                <w:rFonts w:hint="eastAsia"/>
                <w:sz w:val="20"/>
                <w:szCs w:val="20"/>
                <w:lang w:eastAsia="x-none"/>
              </w:rPr>
              <w:t>2</w:t>
            </w:r>
          </w:p>
        </w:tc>
        <w:tc>
          <w:tcPr>
            <w:tcW w:w="1474" w:type="dxa"/>
            <w:vMerge w:val="restart"/>
            <w:shd w:val="clear" w:color="auto" w:fill="C5E0B3" w:themeFill="accent6" w:themeFillTint="66"/>
            <w:vAlign w:val="center"/>
          </w:tcPr>
          <w:p w14:paraId="1BC5F2CC" w14:textId="77777777" w:rsidR="00DF372C" w:rsidRPr="00A13729" w:rsidRDefault="00DF372C" w:rsidP="00DF372C">
            <w:pPr>
              <w:spacing w:after="0" w:line="240" w:lineRule="exact"/>
              <w:jc w:val="center"/>
              <w:rPr>
                <w:sz w:val="20"/>
                <w:szCs w:val="20"/>
                <w:lang w:eastAsia="x-none"/>
              </w:rPr>
            </w:pPr>
            <w:r w:rsidRPr="00A13729">
              <w:rPr>
                <w:rFonts w:hint="eastAsia"/>
                <w:sz w:val="20"/>
                <w:szCs w:val="20"/>
                <w:lang w:eastAsia="x-none"/>
              </w:rPr>
              <w:t>4</w:t>
            </w:r>
          </w:p>
          <w:p w14:paraId="1431E94C" w14:textId="2C4A80E0" w:rsidR="00DF372C" w:rsidRPr="00A13729" w:rsidRDefault="00DF372C" w:rsidP="00DF372C">
            <w:pPr>
              <w:spacing w:after="0" w:line="240" w:lineRule="exact"/>
              <w:jc w:val="center"/>
              <w:rPr>
                <w:sz w:val="20"/>
                <w:szCs w:val="20"/>
                <w:lang w:eastAsia="x-none"/>
              </w:rPr>
            </w:pPr>
            <w:r w:rsidRPr="00A13729">
              <w:rPr>
                <w:sz w:val="20"/>
                <w:szCs w:val="20"/>
                <w:lang w:eastAsia="x-none"/>
              </w:rPr>
              <w:t>(1 ANT forms 1 beam)</w:t>
            </w:r>
          </w:p>
        </w:tc>
        <w:tc>
          <w:tcPr>
            <w:tcW w:w="2442" w:type="dxa"/>
            <w:vMerge w:val="restart"/>
            <w:shd w:val="clear" w:color="auto" w:fill="E2EFD9" w:themeFill="accent6" w:themeFillTint="33"/>
            <w:vAlign w:val="center"/>
          </w:tcPr>
          <w:p w14:paraId="12D32B10" w14:textId="6B707EC7" w:rsidR="00DF372C" w:rsidRDefault="00DF372C" w:rsidP="00DF372C">
            <w:pPr>
              <w:spacing w:after="0" w:line="240" w:lineRule="exact"/>
              <w:rPr>
                <w:sz w:val="20"/>
                <w:szCs w:val="20"/>
                <w:lang w:eastAsia="x-none"/>
              </w:rPr>
            </w:pPr>
            <w:r w:rsidRPr="00A13729">
              <w:rPr>
                <w:rFonts w:hint="eastAsia"/>
                <w:sz w:val="20"/>
                <w:szCs w:val="20"/>
                <w:lang w:eastAsia="x-none"/>
              </w:rPr>
              <w:t>Only panels</w:t>
            </w:r>
            <w:r>
              <w:rPr>
                <w:sz w:val="20"/>
                <w:szCs w:val="20"/>
                <w:lang w:eastAsia="x-none"/>
              </w:rPr>
              <w:t xml:space="preserve">. </w:t>
            </w:r>
          </w:p>
          <w:p w14:paraId="15046069" w14:textId="73BEB9C0" w:rsidR="00DF372C" w:rsidRPr="00A13729" w:rsidRDefault="00DF372C" w:rsidP="00DF372C">
            <w:pPr>
              <w:spacing w:after="0" w:line="240" w:lineRule="exact"/>
              <w:rPr>
                <w:sz w:val="20"/>
                <w:szCs w:val="20"/>
                <w:lang w:eastAsia="x-none"/>
              </w:rPr>
            </w:pPr>
            <w:r>
              <w:rPr>
                <w:sz w:val="20"/>
                <w:szCs w:val="20"/>
                <w:lang w:eastAsia="x-none"/>
              </w:rPr>
              <w:t xml:space="preserve">No beam selection </w:t>
            </w:r>
          </w:p>
        </w:tc>
        <w:tc>
          <w:tcPr>
            <w:tcW w:w="1665" w:type="dxa"/>
            <w:vMerge w:val="restart"/>
            <w:shd w:val="clear" w:color="auto" w:fill="E2EFD9" w:themeFill="accent6" w:themeFillTint="33"/>
            <w:vAlign w:val="center"/>
          </w:tcPr>
          <w:p w14:paraId="5C502B79" w14:textId="3B1B9076" w:rsidR="00DF372C" w:rsidRPr="00A13729" w:rsidRDefault="00DF372C" w:rsidP="00DF372C">
            <w:pPr>
              <w:spacing w:after="0" w:line="240" w:lineRule="exact"/>
              <w:jc w:val="center"/>
              <w:rPr>
                <w:sz w:val="20"/>
                <w:szCs w:val="20"/>
                <w:lang w:eastAsia="x-none"/>
              </w:rPr>
            </w:pPr>
            <w:r>
              <w:rPr>
                <w:rFonts w:hint="eastAsia"/>
                <w:sz w:val="20"/>
                <w:szCs w:val="20"/>
                <w:lang w:eastAsia="x-none"/>
              </w:rPr>
              <w:t>2</w:t>
            </w:r>
          </w:p>
        </w:tc>
        <w:tc>
          <w:tcPr>
            <w:tcW w:w="1304" w:type="dxa"/>
            <w:vMerge w:val="restart"/>
            <w:shd w:val="clear" w:color="auto" w:fill="E2EFD9" w:themeFill="accent6" w:themeFillTint="33"/>
            <w:vAlign w:val="center"/>
          </w:tcPr>
          <w:p w14:paraId="44247CB8" w14:textId="58E17427" w:rsidR="00DF372C" w:rsidRPr="00A13729" w:rsidRDefault="00DF372C" w:rsidP="00DF372C">
            <w:pPr>
              <w:spacing w:after="0" w:line="240" w:lineRule="exact"/>
              <w:jc w:val="center"/>
              <w:rPr>
                <w:sz w:val="20"/>
                <w:szCs w:val="20"/>
                <w:lang w:eastAsia="x-none"/>
              </w:rPr>
            </w:pPr>
            <w:r w:rsidRPr="00A13729">
              <w:rPr>
                <w:sz w:val="20"/>
                <w:szCs w:val="20"/>
                <w:lang w:eastAsia="x-none"/>
              </w:rPr>
              <w:t>12</w:t>
            </w:r>
          </w:p>
        </w:tc>
        <w:tc>
          <w:tcPr>
            <w:tcW w:w="1452" w:type="dxa"/>
            <w:shd w:val="clear" w:color="auto" w:fill="E2EFD9" w:themeFill="accent6" w:themeFillTint="33"/>
            <w:vAlign w:val="center"/>
          </w:tcPr>
          <w:p w14:paraId="63F36B44" w14:textId="17E1952C" w:rsidR="00DF372C" w:rsidRPr="00A13729" w:rsidRDefault="00DF372C" w:rsidP="00DF372C">
            <w:pPr>
              <w:spacing w:after="0" w:line="240" w:lineRule="exact"/>
              <w:jc w:val="both"/>
              <w:rPr>
                <w:sz w:val="20"/>
                <w:szCs w:val="20"/>
                <w:lang w:eastAsia="x-none"/>
              </w:rPr>
            </w:pPr>
            <w:r w:rsidRPr="00A13729">
              <w:rPr>
                <w:rFonts w:hint="eastAsia"/>
                <w:sz w:val="20"/>
                <w:szCs w:val="20"/>
                <w:lang w:eastAsia="x-none"/>
              </w:rPr>
              <w:t>ANT#1</w:t>
            </w:r>
          </w:p>
        </w:tc>
        <w:tc>
          <w:tcPr>
            <w:tcW w:w="696" w:type="dxa"/>
            <w:shd w:val="clear" w:color="auto" w:fill="E2EFD9" w:themeFill="accent6" w:themeFillTint="33"/>
            <w:vAlign w:val="center"/>
          </w:tcPr>
          <w:p w14:paraId="7B0E8302" w14:textId="381520D2" w:rsidR="00DF372C" w:rsidRPr="00A13729" w:rsidRDefault="00DF372C" w:rsidP="00DF372C">
            <w:pPr>
              <w:spacing w:after="0" w:line="240" w:lineRule="exact"/>
              <w:jc w:val="both"/>
              <w:rPr>
                <w:sz w:val="20"/>
                <w:szCs w:val="20"/>
                <w:lang w:eastAsia="x-none"/>
              </w:rPr>
            </w:pPr>
            <w:r>
              <w:rPr>
                <w:rFonts w:hint="eastAsia"/>
                <w:sz w:val="20"/>
                <w:szCs w:val="20"/>
                <w:lang w:eastAsia="x-none"/>
              </w:rPr>
              <w:t>8.53</w:t>
            </w:r>
          </w:p>
        </w:tc>
        <w:tc>
          <w:tcPr>
            <w:tcW w:w="851" w:type="dxa"/>
            <w:vMerge w:val="restart"/>
            <w:shd w:val="clear" w:color="auto" w:fill="E2EFD9" w:themeFill="accent6" w:themeFillTint="33"/>
            <w:vAlign w:val="center"/>
          </w:tcPr>
          <w:p w14:paraId="378B1C33" w14:textId="56C48A98" w:rsidR="00DF372C" w:rsidRPr="00A13729" w:rsidRDefault="00DF372C" w:rsidP="00DF372C">
            <w:pPr>
              <w:spacing w:after="0" w:line="240" w:lineRule="exact"/>
              <w:jc w:val="center"/>
              <w:rPr>
                <w:sz w:val="20"/>
                <w:szCs w:val="20"/>
                <w:lang w:eastAsia="x-none"/>
              </w:rPr>
            </w:pPr>
            <w:r>
              <w:rPr>
                <w:rFonts w:hint="eastAsia"/>
                <w:sz w:val="20"/>
                <w:szCs w:val="20"/>
                <w:lang w:eastAsia="x-none"/>
              </w:rPr>
              <w:t>1</w:t>
            </w:r>
          </w:p>
        </w:tc>
      </w:tr>
      <w:tr w:rsidR="00DF372C" w:rsidRPr="00A13729" w14:paraId="55AEDC2A" w14:textId="6EC59A2E" w:rsidTr="00DF372C">
        <w:trPr>
          <w:trHeight w:val="20"/>
          <w:jc w:val="center"/>
        </w:trPr>
        <w:tc>
          <w:tcPr>
            <w:tcW w:w="757" w:type="dxa"/>
            <w:vMerge/>
            <w:shd w:val="clear" w:color="auto" w:fill="C5E0B3" w:themeFill="accent6" w:themeFillTint="66"/>
            <w:vAlign w:val="center"/>
          </w:tcPr>
          <w:p w14:paraId="4E5B0AEA" w14:textId="77777777" w:rsidR="00DF372C" w:rsidRPr="00A13729" w:rsidRDefault="00DF372C" w:rsidP="00DF372C">
            <w:pPr>
              <w:spacing w:after="0" w:line="240" w:lineRule="exact"/>
              <w:jc w:val="center"/>
              <w:rPr>
                <w:sz w:val="20"/>
                <w:szCs w:val="20"/>
                <w:lang w:eastAsia="x-none"/>
              </w:rPr>
            </w:pPr>
          </w:p>
        </w:tc>
        <w:tc>
          <w:tcPr>
            <w:tcW w:w="1474" w:type="dxa"/>
            <w:vMerge/>
            <w:shd w:val="clear" w:color="auto" w:fill="C5E0B3" w:themeFill="accent6" w:themeFillTint="66"/>
            <w:vAlign w:val="center"/>
          </w:tcPr>
          <w:p w14:paraId="15BE9265" w14:textId="77777777" w:rsidR="00DF372C" w:rsidRPr="00A13729" w:rsidRDefault="00DF372C" w:rsidP="00DF372C">
            <w:pPr>
              <w:spacing w:after="0" w:line="240" w:lineRule="exact"/>
              <w:jc w:val="center"/>
              <w:rPr>
                <w:sz w:val="20"/>
                <w:szCs w:val="20"/>
                <w:lang w:eastAsia="x-none"/>
              </w:rPr>
            </w:pPr>
          </w:p>
        </w:tc>
        <w:tc>
          <w:tcPr>
            <w:tcW w:w="2442" w:type="dxa"/>
            <w:vMerge/>
            <w:vAlign w:val="center"/>
          </w:tcPr>
          <w:p w14:paraId="49AEF429" w14:textId="53815E03" w:rsidR="00DF372C" w:rsidRPr="00A13729" w:rsidRDefault="00DF372C" w:rsidP="00DF372C">
            <w:pPr>
              <w:spacing w:after="0" w:line="240" w:lineRule="exact"/>
              <w:rPr>
                <w:sz w:val="20"/>
                <w:szCs w:val="20"/>
                <w:lang w:eastAsia="x-none"/>
              </w:rPr>
            </w:pPr>
          </w:p>
        </w:tc>
        <w:tc>
          <w:tcPr>
            <w:tcW w:w="1665" w:type="dxa"/>
            <w:vMerge/>
            <w:shd w:val="clear" w:color="auto" w:fill="E2EFD9" w:themeFill="accent6" w:themeFillTint="33"/>
            <w:vAlign w:val="center"/>
          </w:tcPr>
          <w:p w14:paraId="52C34337" w14:textId="77777777" w:rsidR="00DF372C" w:rsidRPr="00A13729" w:rsidRDefault="00DF372C" w:rsidP="00DF372C">
            <w:pPr>
              <w:spacing w:after="0" w:line="240" w:lineRule="exact"/>
              <w:jc w:val="center"/>
              <w:rPr>
                <w:sz w:val="20"/>
                <w:szCs w:val="20"/>
                <w:lang w:eastAsia="x-none"/>
              </w:rPr>
            </w:pPr>
          </w:p>
        </w:tc>
        <w:tc>
          <w:tcPr>
            <w:tcW w:w="1304" w:type="dxa"/>
            <w:vMerge/>
            <w:shd w:val="clear" w:color="auto" w:fill="E2EFD9" w:themeFill="accent6" w:themeFillTint="33"/>
            <w:vAlign w:val="center"/>
          </w:tcPr>
          <w:p w14:paraId="6E3A95CB" w14:textId="77777777" w:rsidR="00DF372C" w:rsidRPr="00A13729" w:rsidRDefault="00DF372C" w:rsidP="00DF372C">
            <w:pPr>
              <w:spacing w:after="0" w:line="240" w:lineRule="exact"/>
              <w:jc w:val="center"/>
              <w:rPr>
                <w:sz w:val="20"/>
                <w:szCs w:val="20"/>
                <w:lang w:eastAsia="x-none"/>
              </w:rPr>
            </w:pPr>
          </w:p>
        </w:tc>
        <w:tc>
          <w:tcPr>
            <w:tcW w:w="1452" w:type="dxa"/>
            <w:shd w:val="clear" w:color="auto" w:fill="E2EFD9" w:themeFill="accent6" w:themeFillTint="33"/>
            <w:vAlign w:val="center"/>
          </w:tcPr>
          <w:p w14:paraId="57D9B2D8" w14:textId="46D1807A" w:rsidR="00DF372C" w:rsidRPr="00A13729" w:rsidRDefault="00DF372C" w:rsidP="00DF372C">
            <w:pPr>
              <w:spacing w:after="0" w:line="240" w:lineRule="exact"/>
              <w:jc w:val="both"/>
              <w:rPr>
                <w:sz w:val="20"/>
                <w:szCs w:val="20"/>
                <w:lang w:eastAsia="x-none"/>
              </w:rPr>
            </w:pPr>
            <w:r w:rsidRPr="00A13729">
              <w:rPr>
                <w:rFonts w:hint="eastAsia"/>
                <w:sz w:val="20"/>
                <w:szCs w:val="20"/>
                <w:lang w:eastAsia="x-none"/>
              </w:rPr>
              <w:t>ANT#2</w:t>
            </w:r>
          </w:p>
        </w:tc>
        <w:tc>
          <w:tcPr>
            <w:tcW w:w="696" w:type="dxa"/>
            <w:shd w:val="clear" w:color="auto" w:fill="E2EFD9" w:themeFill="accent6" w:themeFillTint="33"/>
            <w:vAlign w:val="center"/>
          </w:tcPr>
          <w:p w14:paraId="7716197C" w14:textId="1D98D8BB" w:rsidR="00DF372C" w:rsidRPr="00A13729" w:rsidRDefault="00DF372C" w:rsidP="00DF372C">
            <w:pPr>
              <w:spacing w:after="0" w:line="240" w:lineRule="exact"/>
              <w:jc w:val="both"/>
              <w:rPr>
                <w:sz w:val="20"/>
                <w:szCs w:val="20"/>
                <w:lang w:eastAsia="x-none"/>
              </w:rPr>
            </w:pPr>
            <w:r>
              <w:rPr>
                <w:rFonts w:hint="eastAsia"/>
                <w:sz w:val="20"/>
                <w:szCs w:val="20"/>
                <w:lang w:eastAsia="x-none"/>
              </w:rPr>
              <w:t>7.32</w:t>
            </w:r>
          </w:p>
        </w:tc>
        <w:tc>
          <w:tcPr>
            <w:tcW w:w="851" w:type="dxa"/>
            <w:vMerge/>
            <w:vAlign w:val="center"/>
          </w:tcPr>
          <w:p w14:paraId="2DB8C5C2" w14:textId="77777777" w:rsidR="00DF372C" w:rsidRPr="00A13729" w:rsidRDefault="00DF372C" w:rsidP="00DF372C">
            <w:pPr>
              <w:spacing w:after="0" w:line="240" w:lineRule="exact"/>
              <w:jc w:val="center"/>
              <w:rPr>
                <w:sz w:val="20"/>
                <w:szCs w:val="20"/>
                <w:lang w:eastAsia="x-none"/>
              </w:rPr>
            </w:pPr>
          </w:p>
        </w:tc>
      </w:tr>
      <w:tr w:rsidR="00DF372C" w:rsidRPr="00A13729" w14:paraId="3C2CC54C" w14:textId="24875E72" w:rsidTr="00DF372C">
        <w:trPr>
          <w:trHeight w:val="20"/>
          <w:jc w:val="center"/>
        </w:trPr>
        <w:tc>
          <w:tcPr>
            <w:tcW w:w="757" w:type="dxa"/>
            <w:vMerge/>
            <w:shd w:val="clear" w:color="auto" w:fill="C5E0B3" w:themeFill="accent6" w:themeFillTint="66"/>
            <w:vAlign w:val="center"/>
          </w:tcPr>
          <w:p w14:paraId="30410CFA" w14:textId="77777777" w:rsidR="00DF372C" w:rsidRPr="00A13729" w:rsidRDefault="00DF372C" w:rsidP="00DF372C">
            <w:pPr>
              <w:spacing w:after="0" w:line="240" w:lineRule="exact"/>
              <w:jc w:val="center"/>
              <w:rPr>
                <w:sz w:val="20"/>
                <w:szCs w:val="20"/>
                <w:lang w:eastAsia="x-none"/>
              </w:rPr>
            </w:pPr>
          </w:p>
        </w:tc>
        <w:tc>
          <w:tcPr>
            <w:tcW w:w="1474" w:type="dxa"/>
            <w:vMerge/>
            <w:shd w:val="clear" w:color="auto" w:fill="C5E0B3" w:themeFill="accent6" w:themeFillTint="66"/>
            <w:vAlign w:val="center"/>
          </w:tcPr>
          <w:p w14:paraId="4A9BA4DE" w14:textId="77777777" w:rsidR="00DF372C" w:rsidRPr="00A13729" w:rsidRDefault="00DF372C" w:rsidP="00DF372C">
            <w:pPr>
              <w:spacing w:after="0" w:line="240" w:lineRule="exact"/>
              <w:jc w:val="center"/>
              <w:rPr>
                <w:sz w:val="20"/>
                <w:szCs w:val="20"/>
                <w:lang w:eastAsia="x-none"/>
              </w:rPr>
            </w:pPr>
          </w:p>
        </w:tc>
        <w:tc>
          <w:tcPr>
            <w:tcW w:w="2442" w:type="dxa"/>
            <w:vMerge/>
            <w:vAlign w:val="center"/>
          </w:tcPr>
          <w:p w14:paraId="2B03DDF0" w14:textId="2098BFDB" w:rsidR="00DF372C" w:rsidRPr="00A13729" w:rsidRDefault="00DF372C" w:rsidP="00DF372C">
            <w:pPr>
              <w:spacing w:after="0" w:line="240" w:lineRule="exact"/>
              <w:rPr>
                <w:sz w:val="20"/>
                <w:szCs w:val="20"/>
                <w:lang w:eastAsia="x-none"/>
              </w:rPr>
            </w:pPr>
          </w:p>
        </w:tc>
        <w:tc>
          <w:tcPr>
            <w:tcW w:w="1665" w:type="dxa"/>
            <w:vMerge/>
            <w:shd w:val="clear" w:color="auto" w:fill="E2EFD9" w:themeFill="accent6" w:themeFillTint="33"/>
            <w:vAlign w:val="center"/>
          </w:tcPr>
          <w:p w14:paraId="33F220DE" w14:textId="77777777" w:rsidR="00DF372C" w:rsidRPr="00A13729" w:rsidRDefault="00DF372C" w:rsidP="00DF372C">
            <w:pPr>
              <w:spacing w:after="0" w:line="240" w:lineRule="exact"/>
              <w:jc w:val="center"/>
              <w:rPr>
                <w:sz w:val="20"/>
                <w:szCs w:val="20"/>
                <w:lang w:eastAsia="x-none"/>
              </w:rPr>
            </w:pPr>
          </w:p>
        </w:tc>
        <w:tc>
          <w:tcPr>
            <w:tcW w:w="1304" w:type="dxa"/>
            <w:vMerge/>
            <w:shd w:val="clear" w:color="auto" w:fill="E2EFD9" w:themeFill="accent6" w:themeFillTint="33"/>
            <w:vAlign w:val="center"/>
          </w:tcPr>
          <w:p w14:paraId="61CAE42E" w14:textId="77777777" w:rsidR="00DF372C" w:rsidRPr="00A13729" w:rsidRDefault="00DF372C" w:rsidP="00DF372C">
            <w:pPr>
              <w:spacing w:after="0" w:line="240" w:lineRule="exact"/>
              <w:jc w:val="center"/>
              <w:rPr>
                <w:sz w:val="20"/>
                <w:szCs w:val="20"/>
                <w:lang w:eastAsia="x-none"/>
              </w:rPr>
            </w:pPr>
          </w:p>
        </w:tc>
        <w:tc>
          <w:tcPr>
            <w:tcW w:w="1452" w:type="dxa"/>
            <w:shd w:val="clear" w:color="auto" w:fill="E2EFD9" w:themeFill="accent6" w:themeFillTint="33"/>
            <w:vAlign w:val="center"/>
          </w:tcPr>
          <w:p w14:paraId="4E660DD0" w14:textId="589185E7" w:rsidR="00DF372C" w:rsidRPr="00A13729" w:rsidRDefault="00DF372C" w:rsidP="00DF372C">
            <w:pPr>
              <w:spacing w:after="0" w:line="240" w:lineRule="exact"/>
              <w:jc w:val="both"/>
              <w:rPr>
                <w:sz w:val="20"/>
                <w:szCs w:val="20"/>
                <w:lang w:eastAsia="x-none"/>
              </w:rPr>
            </w:pPr>
            <w:r w:rsidRPr="00A13729">
              <w:rPr>
                <w:rFonts w:hint="eastAsia"/>
                <w:sz w:val="20"/>
                <w:szCs w:val="20"/>
                <w:lang w:eastAsia="x-none"/>
              </w:rPr>
              <w:t>ANT#3</w:t>
            </w:r>
          </w:p>
        </w:tc>
        <w:tc>
          <w:tcPr>
            <w:tcW w:w="696" w:type="dxa"/>
            <w:shd w:val="clear" w:color="auto" w:fill="E2EFD9" w:themeFill="accent6" w:themeFillTint="33"/>
            <w:vAlign w:val="center"/>
          </w:tcPr>
          <w:p w14:paraId="1D4E2D12" w14:textId="0BBF3981" w:rsidR="00DF372C" w:rsidRPr="00A13729" w:rsidRDefault="00DF372C" w:rsidP="00DF372C">
            <w:pPr>
              <w:spacing w:after="0" w:line="240" w:lineRule="exact"/>
              <w:jc w:val="both"/>
              <w:rPr>
                <w:sz w:val="20"/>
                <w:szCs w:val="20"/>
                <w:lang w:eastAsia="x-none"/>
              </w:rPr>
            </w:pPr>
            <w:r>
              <w:rPr>
                <w:rFonts w:hint="eastAsia"/>
                <w:sz w:val="20"/>
                <w:szCs w:val="20"/>
                <w:lang w:eastAsia="x-none"/>
              </w:rPr>
              <w:t>7.86</w:t>
            </w:r>
          </w:p>
        </w:tc>
        <w:tc>
          <w:tcPr>
            <w:tcW w:w="851" w:type="dxa"/>
            <w:vMerge/>
            <w:vAlign w:val="center"/>
          </w:tcPr>
          <w:p w14:paraId="783F1360" w14:textId="77777777" w:rsidR="00DF372C" w:rsidRPr="00A13729" w:rsidRDefault="00DF372C" w:rsidP="00DF372C">
            <w:pPr>
              <w:spacing w:after="0" w:line="240" w:lineRule="exact"/>
              <w:jc w:val="center"/>
              <w:rPr>
                <w:sz w:val="20"/>
                <w:szCs w:val="20"/>
                <w:lang w:eastAsia="x-none"/>
              </w:rPr>
            </w:pPr>
          </w:p>
        </w:tc>
      </w:tr>
      <w:tr w:rsidR="00DF372C" w:rsidRPr="00A13729" w14:paraId="21DD5E84" w14:textId="26D75385" w:rsidTr="00DF372C">
        <w:trPr>
          <w:trHeight w:val="20"/>
          <w:jc w:val="center"/>
        </w:trPr>
        <w:tc>
          <w:tcPr>
            <w:tcW w:w="757" w:type="dxa"/>
            <w:vMerge/>
            <w:shd w:val="clear" w:color="auto" w:fill="C5E0B3" w:themeFill="accent6" w:themeFillTint="66"/>
            <w:vAlign w:val="center"/>
          </w:tcPr>
          <w:p w14:paraId="1C99BB32" w14:textId="77777777" w:rsidR="00DF372C" w:rsidRPr="00A13729" w:rsidRDefault="00DF372C" w:rsidP="00DF372C">
            <w:pPr>
              <w:spacing w:after="0" w:line="240" w:lineRule="exact"/>
              <w:jc w:val="center"/>
              <w:rPr>
                <w:sz w:val="20"/>
                <w:szCs w:val="20"/>
                <w:lang w:eastAsia="x-none"/>
              </w:rPr>
            </w:pPr>
          </w:p>
        </w:tc>
        <w:tc>
          <w:tcPr>
            <w:tcW w:w="1474" w:type="dxa"/>
            <w:vMerge/>
            <w:shd w:val="clear" w:color="auto" w:fill="C5E0B3" w:themeFill="accent6" w:themeFillTint="66"/>
            <w:vAlign w:val="center"/>
          </w:tcPr>
          <w:p w14:paraId="50AF24AF" w14:textId="77777777" w:rsidR="00DF372C" w:rsidRPr="00A13729" w:rsidRDefault="00DF372C" w:rsidP="00DF372C">
            <w:pPr>
              <w:spacing w:after="0" w:line="240" w:lineRule="exact"/>
              <w:jc w:val="center"/>
              <w:rPr>
                <w:sz w:val="20"/>
                <w:szCs w:val="20"/>
                <w:lang w:eastAsia="x-none"/>
              </w:rPr>
            </w:pPr>
          </w:p>
        </w:tc>
        <w:tc>
          <w:tcPr>
            <w:tcW w:w="2442" w:type="dxa"/>
            <w:vMerge/>
            <w:vAlign w:val="center"/>
          </w:tcPr>
          <w:p w14:paraId="4BA497BC" w14:textId="1B602645" w:rsidR="00DF372C" w:rsidRPr="00A13729" w:rsidRDefault="00DF372C" w:rsidP="00DF372C">
            <w:pPr>
              <w:spacing w:after="0" w:line="240" w:lineRule="exact"/>
              <w:rPr>
                <w:sz w:val="20"/>
                <w:szCs w:val="20"/>
                <w:lang w:eastAsia="x-none"/>
              </w:rPr>
            </w:pPr>
          </w:p>
        </w:tc>
        <w:tc>
          <w:tcPr>
            <w:tcW w:w="1665" w:type="dxa"/>
            <w:vMerge/>
            <w:shd w:val="clear" w:color="auto" w:fill="E2EFD9" w:themeFill="accent6" w:themeFillTint="33"/>
            <w:vAlign w:val="center"/>
          </w:tcPr>
          <w:p w14:paraId="3C914448" w14:textId="77777777" w:rsidR="00DF372C" w:rsidRPr="00A13729" w:rsidRDefault="00DF372C" w:rsidP="00DF372C">
            <w:pPr>
              <w:spacing w:after="0" w:line="240" w:lineRule="exact"/>
              <w:jc w:val="center"/>
              <w:rPr>
                <w:sz w:val="20"/>
                <w:szCs w:val="20"/>
                <w:lang w:eastAsia="x-none"/>
              </w:rPr>
            </w:pPr>
          </w:p>
        </w:tc>
        <w:tc>
          <w:tcPr>
            <w:tcW w:w="1304" w:type="dxa"/>
            <w:vMerge/>
            <w:shd w:val="clear" w:color="auto" w:fill="E2EFD9" w:themeFill="accent6" w:themeFillTint="33"/>
            <w:vAlign w:val="center"/>
          </w:tcPr>
          <w:p w14:paraId="0FACCB2E" w14:textId="77777777" w:rsidR="00DF372C" w:rsidRPr="00A13729" w:rsidRDefault="00DF372C" w:rsidP="00DF372C">
            <w:pPr>
              <w:spacing w:after="0" w:line="240" w:lineRule="exact"/>
              <w:jc w:val="center"/>
              <w:rPr>
                <w:sz w:val="20"/>
                <w:szCs w:val="20"/>
                <w:lang w:eastAsia="x-none"/>
              </w:rPr>
            </w:pPr>
          </w:p>
        </w:tc>
        <w:tc>
          <w:tcPr>
            <w:tcW w:w="1452" w:type="dxa"/>
            <w:shd w:val="clear" w:color="auto" w:fill="E2EFD9" w:themeFill="accent6" w:themeFillTint="33"/>
            <w:vAlign w:val="center"/>
          </w:tcPr>
          <w:p w14:paraId="045DE9C2" w14:textId="3FA09CD1" w:rsidR="00DF372C" w:rsidRPr="00A13729" w:rsidRDefault="00DF372C" w:rsidP="00DF372C">
            <w:pPr>
              <w:spacing w:after="0" w:line="240" w:lineRule="exact"/>
              <w:jc w:val="both"/>
              <w:rPr>
                <w:sz w:val="20"/>
                <w:szCs w:val="20"/>
                <w:lang w:eastAsia="x-none"/>
              </w:rPr>
            </w:pPr>
            <w:r w:rsidRPr="00A13729">
              <w:rPr>
                <w:rFonts w:hint="eastAsia"/>
                <w:sz w:val="20"/>
                <w:szCs w:val="20"/>
                <w:lang w:eastAsia="x-none"/>
              </w:rPr>
              <w:t>ANT#4</w:t>
            </w:r>
          </w:p>
        </w:tc>
        <w:tc>
          <w:tcPr>
            <w:tcW w:w="696" w:type="dxa"/>
            <w:shd w:val="clear" w:color="auto" w:fill="E2EFD9" w:themeFill="accent6" w:themeFillTint="33"/>
            <w:vAlign w:val="center"/>
          </w:tcPr>
          <w:p w14:paraId="04BFF580" w14:textId="420DCCD9" w:rsidR="00DF372C" w:rsidRPr="00A13729" w:rsidRDefault="00DF372C" w:rsidP="00DF372C">
            <w:pPr>
              <w:spacing w:after="0" w:line="240" w:lineRule="exact"/>
              <w:jc w:val="both"/>
              <w:rPr>
                <w:sz w:val="20"/>
                <w:szCs w:val="20"/>
                <w:lang w:eastAsia="x-none"/>
              </w:rPr>
            </w:pPr>
            <w:r>
              <w:rPr>
                <w:rFonts w:hint="eastAsia"/>
                <w:sz w:val="20"/>
                <w:szCs w:val="20"/>
                <w:lang w:eastAsia="x-none"/>
              </w:rPr>
              <w:t>11.07</w:t>
            </w:r>
          </w:p>
        </w:tc>
        <w:tc>
          <w:tcPr>
            <w:tcW w:w="851" w:type="dxa"/>
            <w:vMerge/>
            <w:vAlign w:val="center"/>
          </w:tcPr>
          <w:p w14:paraId="2DABE2B8" w14:textId="77777777" w:rsidR="00DF372C" w:rsidRPr="00A13729" w:rsidRDefault="00DF372C" w:rsidP="00DF372C">
            <w:pPr>
              <w:spacing w:after="0" w:line="240" w:lineRule="exact"/>
              <w:jc w:val="center"/>
              <w:rPr>
                <w:sz w:val="20"/>
                <w:szCs w:val="20"/>
                <w:lang w:eastAsia="x-none"/>
              </w:rPr>
            </w:pPr>
          </w:p>
        </w:tc>
      </w:tr>
      <w:tr w:rsidR="00DF372C" w:rsidRPr="00A13729" w14:paraId="6419C4D6" w14:textId="362578AC" w:rsidTr="00DF372C">
        <w:trPr>
          <w:trHeight w:val="20"/>
          <w:jc w:val="center"/>
        </w:trPr>
        <w:tc>
          <w:tcPr>
            <w:tcW w:w="757" w:type="dxa"/>
            <w:vMerge/>
            <w:shd w:val="clear" w:color="auto" w:fill="C5E0B3" w:themeFill="accent6" w:themeFillTint="66"/>
            <w:vAlign w:val="center"/>
          </w:tcPr>
          <w:p w14:paraId="04C4C71E" w14:textId="77777777" w:rsidR="00DF372C" w:rsidRPr="00A13729" w:rsidRDefault="00DF372C" w:rsidP="00DF372C">
            <w:pPr>
              <w:spacing w:after="0" w:line="240" w:lineRule="exact"/>
              <w:jc w:val="center"/>
              <w:rPr>
                <w:sz w:val="20"/>
                <w:szCs w:val="20"/>
                <w:lang w:eastAsia="x-none"/>
              </w:rPr>
            </w:pPr>
          </w:p>
        </w:tc>
        <w:tc>
          <w:tcPr>
            <w:tcW w:w="1474" w:type="dxa"/>
            <w:vMerge/>
            <w:shd w:val="clear" w:color="auto" w:fill="C5E0B3" w:themeFill="accent6" w:themeFillTint="66"/>
            <w:vAlign w:val="center"/>
          </w:tcPr>
          <w:p w14:paraId="0C178BD7" w14:textId="77777777" w:rsidR="00DF372C" w:rsidRPr="00A13729" w:rsidRDefault="00DF372C" w:rsidP="00DF372C">
            <w:pPr>
              <w:spacing w:after="0" w:line="240" w:lineRule="exact"/>
              <w:jc w:val="center"/>
              <w:rPr>
                <w:sz w:val="20"/>
                <w:szCs w:val="20"/>
                <w:lang w:eastAsia="x-none"/>
              </w:rPr>
            </w:pPr>
          </w:p>
        </w:tc>
        <w:tc>
          <w:tcPr>
            <w:tcW w:w="2442" w:type="dxa"/>
            <w:shd w:val="clear" w:color="auto" w:fill="D9E2F3" w:themeFill="accent5" w:themeFillTint="33"/>
            <w:vAlign w:val="center"/>
          </w:tcPr>
          <w:p w14:paraId="398BB226" w14:textId="352E7FA6" w:rsidR="00DF372C" w:rsidRPr="00A13729" w:rsidRDefault="00DF372C" w:rsidP="00DF372C">
            <w:pPr>
              <w:spacing w:after="0" w:line="240" w:lineRule="exact"/>
              <w:rPr>
                <w:sz w:val="20"/>
                <w:szCs w:val="20"/>
                <w:lang w:eastAsia="x-none"/>
              </w:rPr>
            </w:pPr>
            <w:r>
              <w:rPr>
                <w:sz w:val="20"/>
                <w:szCs w:val="20"/>
                <w:lang w:eastAsia="x-none"/>
              </w:rPr>
              <w:t xml:space="preserve">Over all </w:t>
            </w:r>
            <w:r w:rsidRPr="00A13729">
              <w:rPr>
                <w:sz w:val="20"/>
                <w:szCs w:val="20"/>
                <w:lang w:eastAsia="x-none"/>
              </w:rPr>
              <w:t xml:space="preserve">panels </w:t>
            </w:r>
            <w:r>
              <w:rPr>
                <w:sz w:val="20"/>
                <w:szCs w:val="20"/>
                <w:lang w:eastAsia="x-none"/>
              </w:rPr>
              <w:t xml:space="preserve">and </w:t>
            </w:r>
            <w:r w:rsidRPr="00A13729">
              <w:rPr>
                <w:sz w:val="20"/>
                <w:szCs w:val="20"/>
                <w:lang w:eastAsia="x-none"/>
              </w:rPr>
              <w:t>beams</w:t>
            </w:r>
          </w:p>
        </w:tc>
        <w:tc>
          <w:tcPr>
            <w:tcW w:w="1665" w:type="dxa"/>
            <w:shd w:val="clear" w:color="auto" w:fill="D9E2F3" w:themeFill="accent5" w:themeFillTint="33"/>
            <w:vAlign w:val="center"/>
          </w:tcPr>
          <w:p w14:paraId="7FD5D0F1" w14:textId="2B81C155" w:rsidR="00DF372C" w:rsidRDefault="00DF372C" w:rsidP="00DF372C">
            <w:pPr>
              <w:spacing w:after="0" w:line="240" w:lineRule="exact"/>
              <w:jc w:val="center"/>
              <w:rPr>
                <w:sz w:val="20"/>
                <w:szCs w:val="20"/>
                <w:lang w:eastAsia="x-none"/>
              </w:rPr>
            </w:pPr>
            <w:r>
              <w:rPr>
                <w:rFonts w:hint="eastAsia"/>
                <w:sz w:val="20"/>
                <w:szCs w:val="20"/>
                <w:lang w:eastAsia="x-none"/>
              </w:rPr>
              <w:t>8</w:t>
            </w:r>
          </w:p>
        </w:tc>
        <w:tc>
          <w:tcPr>
            <w:tcW w:w="1304" w:type="dxa"/>
            <w:shd w:val="clear" w:color="auto" w:fill="D9E2F3" w:themeFill="accent5" w:themeFillTint="33"/>
            <w:vAlign w:val="center"/>
          </w:tcPr>
          <w:p w14:paraId="30DC2C22" w14:textId="5C31F22E" w:rsidR="00DF372C" w:rsidRDefault="00DF372C" w:rsidP="00DF372C">
            <w:pPr>
              <w:spacing w:after="0" w:line="240" w:lineRule="exact"/>
              <w:jc w:val="center"/>
              <w:rPr>
                <w:sz w:val="20"/>
                <w:szCs w:val="20"/>
                <w:lang w:eastAsia="x-none"/>
              </w:rPr>
            </w:pPr>
            <w:r w:rsidRPr="00A13729">
              <w:rPr>
                <w:sz w:val="20"/>
                <w:szCs w:val="20"/>
                <w:lang w:eastAsia="x-none"/>
              </w:rPr>
              <w:t>3</w:t>
            </w:r>
          </w:p>
        </w:tc>
        <w:tc>
          <w:tcPr>
            <w:tcW w:w="2148" w:type="dxa"/>
            <w:gridSpan w:val="2"/>
            <w:shd w:val="clear" w:color="auto" w:fill="D9E2F3" w:themeFill="accent5" w:themeFillTint="33"/>
            <w:vAlign w:val="center"/>
          </w:tcPr>
          <w:p w14:paraId="4E3B6808" w14:textId="72FB6199" w:rsidR="00DF372C" w:rsidRPr="00A13729" w:rsidRDefault="00DF372C" w:rsidP="00DF372C">
            <w:pPr>
              <w:spacing w:after="0" w:line="240" w:lineRule="exact"/>
              <w:jc w:val="center"/>
              <w:rPr>
                <w:sz w:val="20"/>
                <w:szCs w:val="20"/>
                <w:lang w:eastAsia="x-none"/>
              </w:rPr>
            </w:pPr>
            <w:r>
              <w:rPr>
                <w:rFonts w:hint="eastAsia"/>
                <w:sz w:val="20"/>
                <w:szCs w:val="20"/>
                <w:lang w:eastAsia="x-none"/>
              </w:rPr>
              <w:t>5.6</w:t>
            </w:r>
          </w:p>
        </w:tc>
        <w:tc>
          <w:tcPr>
            <w:tcW w:w="851" w:type="dxa"/>
            <w:shd w:val="clear" w:color="auto" w:fill="D9E2F3" w:themeFill="accent5" w:themeFillTint="33"/>
            <w:vAlign w:val="center"/>
          </w:tcPr>
          <w:p w14:paraId="5693316E" w14:textId="4D05DA5C" w:rsidR="00DF372C" w:rsidRPr="00A13729" w:rsidRDefault="00DF372C" w:rsidP="00DF372C">
            <w:pPr>
              <w:spacing w:after="0" w:line="240" w:lineRule="exact"/>
              <w:jc w:val="center"/>
              <w:rPr>
                <w:sz w:val="20"/>
                <w:szCs w:val="20"/>
                <w:lang w:eastAsia="x-none"/>
              </w:rPr>
            </w:pPr>
            <w:r>
              <w:rPr>
                <w:rFonts w:hint="eastAsia"/>
                <w:sz w:val="20"/>
                <w:szCs w:val="20"/>
                <w:lang w:eastAsia="x-none"/>
              </w:rPr>
              <w:t>2</w:t>
            </w:r>
          </w:p>
        </w:tc>
      </w:tr>
      <w:tr w:rsidR="00DF372C" w:rsidRPr="00A13729" w14:paraId="69589F68" w14:textId="67DC25B8" w:rsidTr="00DF372C">
        <w:trPr>
          <w:trHeight w:val="311"/>
          <w:jc w:val="center"/>
        </w:trPr>
        <w:tc>
          <w:tcPr>
            <w:tcW w:w="757" w:type="dxa"/>
            <w:vMerge/>
            <w:shd w:val="clear" w:color="auto" w:fill="C5E0B3" w:themeFill="accent6" w:themeFillTint="66"/>
            <w:vAlign w:val="center"/>
          </w:tcPr>
          <w:p w14:paraId="0500C156" w14:textId="77777777" w:rsidR="00DF372C" w:rsidRPr="00A13729" w:rsidRDefault="00DF372C" w:rsidP="00DF372C">
            <w:pPr>
              <w:spacing w:after="0" w:line="240" w:lineRule="exact"/>
              <w:jc w:val="center"/>
              <w:rPr>
                <w:sz w:val="20"/>
                <w:szCs w:val="20"/>
                <w:lang w:eastAsia="x-none"/>
              </w:rPr>
            </w:pPr>
          </w:p>
        </w:tc>
        <w:tc>
          <w:tcPr>
            <w:tcW w:w="1474" w:type="dxa"/>
            <w:vMerge w:val="restart"/>
            <w:shd w:val="clear" w:color="auto" w:fill="C5E0B3" w:themeFill="accent6" w:themeFillTint="66"/>
            <w:vAlign w:val="center"/>
          </w:tcPr>
          <w:p w14:paraId="46C744AF" w14:textId="77777777" w:rsidR="00DF372C" w:rsidRPr="00A13729" w:rsidRDefault="00DF372C" w:rsidP="00DF372C">
            <w:pPr>
              <w:spacing w:after="0" w:line="240" w:lineRule="exact"/>
              <w:jc w:val="center"/>
              <w:rPr>
                <w:sz w:val="20"/>
                <w:szCs w:val="20"/>
                <w:lang w:eastAsia="x-none"/>
              </w:rPr>
            </w:pPr>
            <w:r w:rsidRPr="00A13729">
              <w:rPr>
                <w:rFonts w:hint="eastAsia"/>
                <w:sz w:val="20"/>
                <w:szCs w:val="20"/>
                <w:lang w:eastAsia="x-none"/>
              </w:rPr>
              <w:t>2</w:t>
            </w:r>
          </w:p>
          <w:p w14:paraId="0905B8AB" w14:textId="3C7C4345" w:rsidR="00DF372C" w:rsidRPr="00A13729" w:rsidRDefault="00DF372C" w:rsidP="00DF372C">
            <w:pPr>
              <w:spacing w:after="0" w:line="240" w:lineRule="exact"/>
              <w:jc w:val="center"/>
              <w:rPr>
                <w:sz w:val="20"/>
                <w:szCs w:val="20"/>
                <w:lang w:eastAsia="x-none"/>
              </w:rPr>
            </w:pPr>
            <w:r w:rsidRPr="00A13729">
              <w:rPr>
                <w:sz w:val="20"/>
                <w:szCs w:val="20"/>
                <w:lang w:eastAsia="x-none"/>
              </w:rPr>
              <w:t>(2 ANTs forms 2 beams)</w:t>
            </w:r>
          </w:p>
        </w:tc>
        <w:tc>
          <w:tcPr>
            <w:tcW w:w="2442" w:type="dxa"/>
            <w:vMerge w:val="restart"/>
            <w:shd w:val="clear" w:color="auto" w:fill="E2EFD9" w:themeFill="accent6" w:themeFillTint="33"/>
            <w:vAlign w:val="center"/>
          </w:tcPr>
          <w:p w14:paraId="3D6CCD20" w14:textId="6590FE2A" w:rsidR="00DF372C" w:rsidRPr="00A13729" w:rsidRDefault="00DF372C" w:rsidP="00DF372C">
            <w:pPr>
              <w:spacing w:after="0" w:line="240" w:lineRule="exact"/>
              <w:rPr>
                <w:sz w:val="20"/>
                <w:szCs w:val="20"/>
                <w:lang w:eastAsia="x-none"/>
              </w:rPr>
            </w:pPr>
            <w:r>
              <w:rPr>
                <w:sz w:val="20"/>
                <w:szCs w:val="20"/>
                <w:lang w:eastAsia="x-none"/>
              </w:rPr>
              <w:t xml:space="preserve">Over all </w:t>
            </w:r>
            <w:r w:rsidRPr="00A13729">
              <w:rPr>
                <w:sz w:val="20"/>
                <w:szCs w:val="20"/>
                <w:lang w:eastAsia="x-none"/>
              </w:rPr>
              <w:t xml:space="preserve">panels </w:t>
            </w:r>
            <w:r>
              <w:rPr>
                <w:sz w:val="20"/>
                <w:szCs w:val="20"/>
                <w:lang w:eastAsia="x-none"/>
              </w:rPr>
              <w:t xml:space="preserve">and </w:t>
            </w:r>
            <w:r w:rsidRPr="00A13729">
              <w:rPr>
                <w:sz w:val="20"/>
                <w:szCs w:val="20"/>
                <w:lang w:eastAsia="x-none"/>
              </w:rPr>
              <w:t>beams</w:t>
            </w:r>
          </w:p>
        </w:tc>
        <w:tc>
          <w:tcPr>
            <w:tcW w:w="1665" w:type="dxa"/>
            <w:vMerge w:val="restart"/>
            <w:shd w:val="clear" w:color="auto" w:fill="E2EFD9" w:themeFill="accent6" w:themeFillTint="33"/>
            <w:vAlign w:val="center"/>
          </w:tcPr>
          <w:p w14:paraId="2E38A873" w14:textId="2BE291C7" w:rsidR="00DF372C" w:rsidRPr="00A13729" w:rsidRDefault="00DF372C" w:rsidP="00DF372C">
            <w:pPr>
              <w:spacing w:after="0" w:line="240" w:lineRule="exact"/>
              <w:jc w:val="center"/>
              <w:rPr>
                <w:sz w:val="20"/>
                <w:szCs w:val="20"/>
                <w:lang w:eastAsia="x-none"/>
              </w:rPr>
            </w:pPr>
            <w:r>
              <w:rPr>
                <w:rFonts w:hint="eastAsia"/>
                <w:sz w:val="20"/>
                <w:szCs w:val="20"/>
                <w:lang w:eastAsia="x-none"/>
              </w:rPr>
              <w:t>4</w:t>
            </w:r>
          </w:p>
        </w:tc>
        <w:tc>
          <w:tcPr>
            <w:tcW w:w="1304" w:type="dxa"/>
            <w:vMerge w:val="restart"/>
            <w:shd w:val="clear" w:color="auto" w:fill="E2EFD9" w:themeFill="accent6" w:themeFillTint="33"/>
            <w:vAlign w:val="center"/>
          </w:tcPr>
          <w:p w14:paraId="5835DB97" w14:textId="0324ABC7" w:rsidR="00DF372C" w:rsidRPr="00A13729" w:rsidRDefault="00DF372C" w:rsidP="00DF372C">
            <w:pPr>
              <w:spacing w:after="0" w:line="240" w:lineRule="exact"/>
              <w:jc w:val="center"/>
              <w:rPr>
                <w:sz w:val="20"/>
                <w:szCs w:val="20"/>
                <w:lang w:eastAsia="x-none"/>
              </w:rPr>
            </w:pPr>
            <w:r w:rsidRPr="00A13729">
              <w:rPr>
                <w:sz w:val="20"/>
                <w:szCs w:val="20"/>
                <w:lang w:eastAsia="x-none"/>
              </w:rPr>
              <w:t>6</w:t>
            </w:r>
          </w:p>
        </w:tc>
        <w:tc>
          <w:tcPr>
            <w:tcW w:w="1452" w:type="dxa"/>
            <w:shd w:val="clear" w:color="auto" w:fill="E2EFD9" w:themeFill="accent6" w:themeFillTint="33"/>
            <w:vAlign w:val="center"/>
          </w:tcPr>
          <w:p w14:paraId="12062B94" w14:textId="0995F071" w:rsidR="00DF372C" w:rsidRPr="00A13729" w:rsidRDefault="00DF372C" w:rsidP="00DF372C">
            <w:pPr>
              <w:spacing w:after="0" w:line="240" w:lineRule="exact"/>
              <w:jc w:val="both"/>
              <w:rPr>
                <w:sz w:val="20"/>
                <w:szCs w:val="20"/>
                <w:lang w:eastAsia="x-none"/>
              </w:rPr>
            </w:pPr>
            <w:r w:rsidRPr="00A13729">
              <w:rPr>
                <w:rFonts w:hint="eastAsia"/>
                <w:sz w:val="20"/>
                <w:szCs w:val="20"/>
                <w:lang w:eastAsia="x-none"/>
              </w:rPr>
              <w:t>ANT#1+A</w:t>
            </w:r>
            <w:r w:rsidRPr="00A13729">
              <w:rPr>
                <w:sz w:val="20"/>
                <w:szCs w:val="20"/>
                <w:lang w:eastAsia="x-none"/>
              </w:rPr>
              <w:t>NT#2</w:t>
            </w:r>
          </w:p>
        </w:tc>
        <w:tc>
          <w:tcPr>
            <w:tcW w:w="696" w:type="dxa"/>
            <w:shd w:val="clear" w:color="auto" w:fill="E2EFD9" w:themeFill="accent6" w:themeFillTint="33"/>
            <w:vAlign w:val="center"/>
          </w:tcPr>
          <w:p w14:paraId="11C29646" w14:textId="26788982" w:rsidR="00DF372C" w:rsidRPr="00A13729" w:rsidRDefault="00DF372C" w:rsidP="00DF372C">
            <w:pPr>
              <w:spacing w:after="0" w:line="240" w:lineRule="exact"/>
              <w:jc w:val="both"/>
              <w:rPr>
                <w:sz w:val="20"/>
                <w:szCs w:val="20"/>
                <w:lang w:eastAsia="x-none"/>
              </w:rPr>
            </w:pPr>
            <w:r>
              <w:rPr>
                <w:rFonts w:hint="eastAsia"/>
                <w:sz w:val="20"/>
                <w:szCs w:val="20"/>
                <w:lang w:eastAsia="x-none"/>
              </w:rPr>
              <w:t>7.03</w:t>
            </w:r>
          </w:p>
        </w:tc>
        <w:tc>
          <w:tcPr>
            <w:tcW w:w="851" w:type="dxa"/>
            <w:vMerge w:val="restart"/>
            <w:shd w:val="clear" w:color="auto" w:fill="E2EFD9" w:themeFill="accent6" w:themeFillTint="33"/>
            <w:vAlign w:val="center"/>
          </w:tcPr>
          <w:p w14:paraId="039FFF1B" w14:textId="7496DFE6" w:rsidR="00DF372C" w:rsidRPr="00A13729" w:rsidRDefault="00DF372C" w:rsidP="00DF372C">
            <w:pPr>
              <w:spacing w:after="0" w:line="240" w:lineRule="exact"/>
              <w:jc w:val="center"/>
              <w:rPr>
                <w:sz w:val="20"/>
                <w:szCs w:val="20"/>
                <w:lang w:eastAsia="x-none"/>
              </w:rPr>
            </w:pPr>
            <w:r>
              <w:rPr>
                <w:rFonts w:hint="eastAsia"/>
                <w:sz w:val="20"/>
                <w:szCs w:val="20"/>
                <w:lang w:eastAsia="x-none"/>
              </w:rPr>
              <w:t>3</w:t>
            </w:r>
          </w:p>
        </w:tc>
      </w:tr>
      <w:tr w:rsidR="00DF372C" w:rsidRPr="00A13729" w14:paraId="1C2E0BB1" w14:textId="2C0A5A91" w:rsidTr="00DF372C">
        <w:trPr>
          <w:trHeight w:val="20"/>
          <w:jc w:val="center"/>
        </w:trPr>
        <w:tc>
          <w:tcPr>
            <w:tcW w:w="757" w:type="dxa"/>
            <w:vMerge/>
            <w:shd w:val="clear" w:color="auto" w:fill="C5E0B3" w:themeFill="accent6" w:themeFillTint="66"/>
            <w:vAlign w:val="center"/>
          </w:tcPr>
          <w:p w14:paraId="5871705A" w14:textId="77777777" w:rsidR="00DF372C" w:rsidRPr="00A13729" w:rsidRDefault="00DF372C" w:rsidP="00DF372C">
            <w:pPr>
              <w:spacing w:after="0" w:line="240" w:lineRule="exact"/>
              <w:jc w:val="center"/>
              <w:rPr>
                <w:sz w:val="20"/>
                <w:szCs w:val="20"/>
                <w:lang w:eastAsia="x-none"/>
              </w:rPr>
            </w:pPr>
          </w:p>
        </w:tc>
        <w:tc>
          <w:tcPr>
            <w:tcW w:w="1474" w:type="dxa"/>
            <w:vMerge/>
            <w:shd w:val="clear" w:color="auto" w:fill="C5E0B3" w:themeFill="accent6" w:themeFillTint="66"/>
            <w:vAlign w:val="center"/>
          </w:tcPr>
          <w:p w14:paraId="12F00E54" w14:textId="77777777" w:rsidR="00DF372C" w:rsidRPr="00A13729" w:rsidRDefault="00DF372C" w:rsidP="00DF372C">
            <w:pPr>
              <w:spacing w:after="0" w:line="240" w:lineRule="exact"/>
              <w:jc w:val="center"/>
              <w:rPr>
                <w:sz w:val="20"/>
                <w:szCs w:val="20"/>
                <w:lang w:eastAsia="x-none"/>
              </w:rPr>
            </w:pPr>
          </w:p>
        </w:tc>
        <w:tc>
          <w:tcPr>
            <w:tcW w:w="2442" w:type="dxa"/>
            <w:vMerge/>
            <w:shd w:val="clear" w:color="auto" w:fill="E2EFD9" w:themeFill="accent6" w:themeFillTint="33"/>
            <w:vAlign w:val="center"/>
          </w:tcPr>
          <w:p w14:paraId="42EED812" w14:textId="1A722F9C" w:rsidR="00DF372C" w:rsidRPr="00A13729" w:rsidRDefault="00DF372C" w:rsidP="00DF372C">
            <w:pPr>
              <w:spacing w:after="0" w:line="240" w:lineRule="exact"/>
              <w:rPr>
                <w:sz w:val="20"/>
                <w:szCs w:val="20"/>
                <w:lang w:eastAsia="x-none"/>
              </w:rPr>
            </w:pPr>
          </w:p>
        </w:tc>
        <w:tc>
          <w:tcPr>
            <w:tcW w:w="1665" w:type="dxa"/>
            <w:vMerge/>
            <w:shd w:val="clear" w:color="auto" w:fill="E2EFD9" w:themeFill="accent6" w:themeFillTint="33"/>
            <w:vAlign w:val="center"/>
          </w:tcPr>
          <w:p w14:paraId="616F36AF" w14:textId="77777777" w:rsidR="00DF372C" w:rsidRPr="00A13729" w:rsidRDefault="00DF372C" w:rsidP="00DF372C">
            <w:pPr>
              <w:spacing w:after="0" w:line="240" w:lineRule="exact"/>
              <w:jc w:val="center"/>
              <w:rPr>
                <w:sz w:val="20"/>
                <w:szCs w:val="20"/>
                <w:lang w:eastAsia="x-none"/>
              </w:rPr>
            </w:pPr>
          </w:p>
        </w:tc>
        <w:tc>
          <w:tcPr>
            <w:tcW w:w="1304" w:type="dxa"/>
            <w:vMerge/>
            <w:shd w:val="clear" w:color="auto" w:fill="E2EFD9" w:themeFill="accent6" w:themeFillTint="33"/>
            <w:vAlign w:val="center"/>
          </w:tcPr>
          <w:p w14:paraId="298590A4" w14:textId="77777777" w:rsidR="00DF372C" w:rsidRPr="00A13729" w:rsidRDefault="00DF372C" w:rsidP="00DF372C">
            <w:pPr>
              <w:spacing w:after="0" w:line="240" w:lineRule="exact"/>
              <w:jc w:val="center"/>
              <w:rPr>
                <w:sz w:val="20"/>
                <w:szCs w:val="20"/>
                <w:lang w:eastAsia="x-none"/>
              </w:rPr>
            </w:pPr>
          </w:p>
        </w:tc>
        <w:tc>
          <w:tcPr>
            <w:tcW w:w="1452" w:type="dxa"/>
            <w:shd w:val="clear" w:color="auto" w:fill="E2EFD9" w:themeFill="accent6" w:themeFillTint="33"/>
            <w:vAlign w:val="center"/>
          </w:tcPr>
          <w:p w14:paraId="5FE3F95D" w14:textId="25362711" w:rsidR="00DF372C" w:rsidRPr="00A13729" w:rsidRDefault="00DF372C" w:rsidP="00DF372C">
            <w:pPr>
              <w:spacing w:after="0" w:line="240" w:lineRule="exact"/>
              <w:jc w:val="both"/>
              <w:rPr>
                <w:sz w:val="20"/>
                <w:szCs w:val="20"/>
                <w:lang w:eastAsia="x-none"/>
              </w:rPr>
            </w:pPr>
            <w:r w:rsidRPr="00A13729">
              <w:rPr>
                <w:rFonts w:hint="eastAsia"/>
                <w:sz w:val="20"/>
                <w:szCs w:val="20"/>
                <w:lang w:eastAsia="x-none"/>
              </w:rPr>
              <w:t>ANT#</w:t>
            </w:r>
            <w:r w:rsidRPr="00A13729">
              <w:rPr>
                <w:sz w:val="20"/>
                <w:szCs w:val="20"/>
                <w:lang w:eastAsia="x-none"/>
              </w:rPr>
              <w:t>3</w:t>
            </w:r>
            <w:r w:rsidRPr="00A13729">
              <w:rPr>
                <w:rFonts w:hint="eastAsia"/>
                <w:sz w:val="20"/>
                <w:szCs w:val="20"/>
                <w:lang w:eastAsia="x-none"/>
              </w:rPr>
              <w:t>+A</w:t>
            </w:r>
            <w:r w:rsidRPr="00A13729">
              <w:rPr>
                <w:sz w:val="20"/>
                <w:szCs w:val="20"/>
                <w:lang w:eastAsia="x-none"/>
              </w:rPr>
              <w:t>NT#4</w:t>
            </w:r>
          </w:p>
        </w:tc>
        <w:tc>
          <w:tcPr>
            <w:tcW w:w="696" w:type="dxa"/>
            <w:shd w:val="clear" w:color="auto" w:fill="E2EFD9" w:themeFill="accent6" w:themeFillTint="33"/>
            <w:vAlign w:val="center"/>
          </w:tcPr>
          <w:p w14:paraId="47E241EC" w14:textId="7940108C" w:rsidR="00DF372C" w:rsidRPr="00A13729" w:rsidRDefault="00DF372C" w:rsidP="00DF372C">
            <w:pPr>
              <w:spacing w:after="0" w:line="240" w:lineRule="exact"/>
              <w:jc w:val="both"/>
              <w:rPr>
                <w:sz w:val="20"/>
                <w:szCs w:val="20"/>
                <w:lang w:eastAsia="x-none"/>
              </w:rPr>
            </w:pPr>
            <w:r>
              <w:rPr>
                <w:rFonts w:hint="eastAsia"/>
                <w:sz w:val="20"/>
                <w:szCs w:val="20"/>
                <w:lang w:eastAsia="x-none"/>
              </w:rPr>
              <w:t>5.99</w:t>
            </w:r>
          </w:p>
        </w:tc>
        <w:tc>
          <w:tcPr>
            <w:tcW w:w="851" w:type="dxa"/>
            <w:vMerge/>
            <w:shd w:val="clear" w:color="auto" w:fill="E2EFD9" w:themeFill="accent6" w:themeFillTint="33"/>
            <w:vAlign w:val="center"/>
          </w:tcPr>
          <w:p w14:paraId="24414984" w14:textId="77777777" w:rsidR="00DF372C" w:rsidRPr="00A13729" w:rsidRDefault="00DF372C" w:rsidP="00DF372C">
            <w:pPr>
              <w:spacing w:after="0" w:line="240" w:lineRule="exact"/>
              <w:jc w:val="center"/>
              <w:rPr>
                <w:sz w:val="20"/>
                <w:szCs w:val="20"/>
                <w:lang w:eastAsia="x-none"/>
              </w:rPr>
            </w:pPr>
          </w:p>
        </w:tc>
      </w:tr>
      <w:tr w:rsidR="00DF372C" w:rsidRPr="00A13729" w14:paraId="5512F367" w14:textId="77AE0273" w:rsidTr="00DF372C">
        <w:trPr>
          <w:trHeight w:val="20"/>
          <w:jc w:val="center"/>
        </w:trPr>
        <w:tc>
          <w:tcPr>
            <w:tcW w:w="757" w:type="dxa"/>
            <w:vMerge w:val="restart"/>
            <w:shd w:val="clear" w:color="auto" w:fill="C5E0B3" w:themeFill="accent6" w:themeFillTint="66"/>
            <w:vAlign w:val="center"/>
          </w:tcPr>
          <w:p w14:paraId="6DE090AE" w14:textId="4C67E468" w:rsidR="00DF372C" w:rsidRPr="00A13729" w:rsidRDefault="00DF372C" w:rsidP="00DF372C">
            <w:pPr>
              <w:spacing w:after="0" w:line="240" w:lineRule="exact"/>
              <w:jc w:val="center"/>
              <w:rPr>
                <w:sz w:val="20"/>
                <w:szCs w:val="20"/>
                <w:lang w:eastAsia="x-none"/>
              </w:rPr>
            </w:pPr>
            <w:r w:rsidRPr="00A13729">
              <w:rPr>
                <w:rFonts w:hint="eastAsia"/>
                <w:sz w:val="20"/>
                <w:szCs w:val="20"/>
                <w:lang w:eastAsia="x-none"/>
              </w:rPr>
              <w:t>3</w:t>
            </w:r>
          </w:p>
        </w:tc>
        <w:tc>
          <w:tcPr>
            <w:tcW w:w="1474" w:type="dxa"/>
            <w:vMerge w:val="restart"/>
            <w:shd w:val="clear" w:color="auto" w:fill="C5E0B3" w:themeFill="accent6" w:themeFillTint="66"/>
            <w:vAlign w:val="center"/>
          </w:tcPr>
          <w:p w14:paraId="07C60B92" w14:textId="77777777" w:rsidR="00DF372C" w:rsidRPr="00A13729" w:rsidRDefault="00DF372C" w:rsidP="00DF372C">
            <w:pPr>
              <w:spacing w:after="0" w:line="240" w:lineRule="exact"/>
              <w:jc w:val="center"/>
              <w:rPr>
                <w:sz w:val="20"/>
                <w:szCs w:val="20"/>
                <w:lang w:eastAsia="x-none"/>
              </w:rPr>
            </w:pPr>
            <w:r w:rsidRPr="00A13729">
              <w:rPr>
                <w:rFonts w:hint="eastAsia"/>
                <w:sz w:val="20"/>
                <w:szCs w:val="20"/>
                <w:lang w:eastAsia="x-none"/>
              </w:rPr>
              <w:t>4</w:t>
            </w:r>
          </w:p>
          <w:p w14:paraId="5B1B4D88" w14:textId="53B69E01" w:rsidR="00DF372C" w:rsidRPr="00A13729" w:rsidRDefault="00DF372C" w:rsidP="00DF372C">
            <w:pPr>
              <w:spacing w:after="0" w:line="240" w:lineRule="exact"/>
              <w:jc w:val="center"/>
              <w:rPr>
                <w:sz w:val="20"/>
                <w:szCs w:val="20"/>
                <w:lang w:eastAsia="x-none"/>
              </w:rPr>
            </w:pPr>
            <w:r w:rsidRPr="00A13729">
              <w:rPr>
                <w:sz w:val="20"/>
                <w:szCs w:val="20"/>
                <w:lang w:eastAsia="x-none"/>
              </w:rPr>
              <w:t>(1 ANT forms 1 beam)</w:t>
            </w:r>
          </w:p>
        </w:tc>
        <w:tc>
          <w:tcPr>
            <w:tcW w:w="2442" w:type="dxa"/>
            <w:vMerge w:val="restart"/>
            <w:shd w:val="clear" w:color="auto" w:fill="D9E2F3" w:themeFill="accent5" w:themeFillTint="33"/>
            <w:vAlign w:val="center"/>
          </w:tcPr>
          <w:p w14:paraId="145E7E35" w14:textId="3DD461A9" w:rsidR="00DF372C" w:rsidRDefault="00DF372C" w:rsidP="00DF372C">
            <w:pPr>
              <w:spacing w:after="0" w:line="240" w:lineRule="exact"/>
              <w:rPr>
                <w:sz w:val="20"/>
                <w:szCs w:val="20"/>
                <w:lang w:eastAsia="x-none"/>
              </w:rPr>
            </w:pPr>
            <w:r w:rsidRPr="00A13729">
              <w:rPr>
                <w:rFonts w:hint="eastAsia"/>
                <w:sz w:val="20"/>
                <w:szCs w:val="20"/>
                <w:lang w:eastAsia="x-none"/>
              </w:rPr>
              <w:t>Only panels</w:t>
            </w:r>
            <w:r>
              <w:rPr>
                <w:sz w:val="20"/>
                <w:szCs w:val="20"/>
                <w:lang w:eastAsia="x-none"/>
              </w:rPr>
              <w:t xml:space="preserve">. </w:t>
            </w:r>
          </w:p>
          <w:p w14:paraId="0C82F4E7" w14:textId="081C72E7" w:rsidR="00DF372C" w:rsidRPr="00A13729" w:rsidRDefault="00DF372C" w:rsidP="00DF372C">
            <w:pPr>
              <w:spacing w:after="0" w:line="240" w:lineRule="exact"/>
              <w:rPr>
                <w:sz w:val="20"/>
                <w:szCs w:val="20"/>
                <w:lang w:eastAsia="x-none"/>
              </w:rPr>
            </w:pPr>
            <w:r>
              <w:rPr>
                <w:sz w:val="20"/>
                <w:szCs w:val="20"/>
                <w:lang w:eastAsia="x-none"/>
              </w:rPr>
              <w:t>No beam selection</w:t>
            </w:r>
          </w:p>
        </w:tc>
        <w:tc>
          <w:tcPr>
            <w:tcW w:w="1665" w:type="dxa"/>
            <w:vMerge w:val="restart"/>
            <w:shd w:val="clear" w:color="auto" w:fill="D9E2F3" w:themeFill="accent5" w:themeFillTint="33"/>
            <w:vAlign w:val="center"/>
          </w:tcPr>
          <w:p w14:paraId="2B0AD8C6" w14:textId="2DFF461A" w:rsidR="00DF372C" w:rsidRPr="00A13729" w:rsidRDefault="00DF372C" w:rsidP="00DF372C">
            <w:pPr>
              <w:spacing w:after="0" w:line="240" w:lineRule="exact"/>
              <w:jc w:val="center"/>
              <w:rPr>
                <w:sz w:val="20"/>
                <w:szCs w:val="20"/>
                <w:lang w:eastAsia="x-none"/>
              </w:rPr>
            </w:pPr>
            <w:r>
              <w:rPr>
                <w:rFonts w:hint="eastAsia"/>
                <w:sz w:val="20"/>
                <w:szCs w:val="20"/>
                <w:lang w:eastAsia="x-none"/>
              </w:rPr>
              <w:t>3</w:t>
            </w:r>
          </w:p>
        </w:tc>
        <w:tc>
          <w:tcPr>
            <w:tcW w:w="1304" w:type="dxa"/>
            <w:vMerge w:val="restart"/>
            <w:shd w:val="clear" w:color="auto" w:fill="D9E2F3" w:themeFill="accent5" w:themeFillTint="33"/>
            <w:vAlign w:val="center"/>
          </w:tcPr>
          <w:p w14:paraId="2A5F4B90" w14:textId="30DE9556" w:rsidR="00DF372C" w:rsidRPr="00A13729" w:rsidRDefault="00DF372C" w:rsidP="00DF372C">
            <w:pPr>
              <w:spacing w:after="0" w:line="240" w:lineRule="exact"/>
              <w:jc w:val="center"/>
              <w:rPr>
                <w:sz w:val="20"/>
                <w:szCs w:val="20"/>
                <w:lang w:eastAsia="x-none"/>
              </w:rPr>
            </w:pPr>
            <w:r w:rsidRPr="00A13729">
              <w:rPr>
                <w:sz w:val="20"/>
                <w:szCs w:val="20"/>
                <w:lang w:eastAsia="x-none"/>
              </w:rPr>
              <w:t>8</w:t>
            </w:r>
          </w:p>
        </w:tc>
        <w:tc>
          <w:tcPr>
            <w:tcW w:w="1452" w:type="dxa"/>
            <w:shd w:val="clear" w:color="auto" w:fill="D9E2F3" w:themeFill="accent5" w:themeFillTint="33"/>
            <w:vAlign w:val="center"/>
          </w:tcPr>
          <w:p w14:paraId="16F9EB5B" w14:textId="040AB8C7" w:rsidR="00DF372C" w:rsidRPr="00A13729" w:rsidRDefault="00DF372C" w:rsidP="00DF372C">
            <w:pPr>
              <w:spacing w:after="0" w:line="240" w:lineRule="exact"/>
              <w:jc w:val="both"/>
              <w:rPr>
                <w:sz w:val="20"/>
                <w:szCs w:val="20"/>
                <w:lang w:eastAsia="x-none"/>
              </w:rPr>
            </w:pPr>
            <w:r w:rsidRPr="00A13729">
              <w:rPr>
                <w:rFonts w:hint="eastAsia"/>
                <w:sz w:val="20"/>
                <w:szCs w:val="20"/>
                <w:lang w:eastAsia="x-none"/>
              </w:rPr>
              <w:t>ANT#1</w:t>
            </w:r>
          </w:p>
        </w:tc>
        <w:tc>
          <w:tcPr>
            <w:tcW w:w="696" w:type="dxa"/>
            <w:shd w:val="clear" w:color="auto" w:fill="D9E2F3" w:themeFill="accent5" w:themeFillTint="33"/>
            <w:vAlign w:val="center"/>
          </w:tcPr>
          <w:p w14:paraId="0CC6C6B2" w14:textId="29C7C046" w:rsidR="00DF372C" w:rsidRPr="00A13729" w:rsidRDefault="00DF372C" w:rsidP="00DF372C">
            <w:pPr>
              <w:spacing w:after="0" w:line="240" w:lineRule="exact"/>
              <w:jc w:val="both"/>
              <w:rPr>
                <w:sz w:val="20"/>
                <w:szCs w:val="20"/>
                <w:lang w:eastAsia="x-none"/>
              </w:rPr>
            </w:pPr>
            <w:r>
              <w:rPr>
                <w:rFonts w:hint="eastAsia"/>
                <w:sz w:val="20"/>
                <w:szCs w:val="20"/>
                <w:lang w:eastAsia="x-none"/>
              </w:rPr>
              <w:t>7.63</w:t>
            </w:r>
          </w:p>
        </w:tc>
        <w:tc>
          <w:tcPr>
            <w:tcW w:w="851" w:type="dxa"/>
            <w:vMerge w:val="restart"/>
            <w:shd w:val="clear" w:color="auto" w:fill="D9E2F3" w:themeFill="accent5" w:themeFillTint="33"/>
            <w:vAlign w:val="center"/>
          </w:tcPr>
          <w:p w14:paraId="69A0EA24" w14:textId="5B186AA5" w:rsidR="00DF372C" w:rsidRPr="00A13729" w:rsidRDefault="00DF372C" w:rsidP="00DF372C">
            <w:pPr>
              <w:spacing w:after="0" w:line="240" w:lineRule="exact"/>
              <w:jc w:val="center"/>
              <w:rPr>
                <w:sz w:val="20"/>
                <w:szCs w:val="20"/>
                <w:lang w:eastAsia="x-none"/>
              </w:rPr>
            </w:pPr>
            <w:r>
              <w:rPr>
                <w:rFonts w:hint="eastAsia"/>
                <w:sz w:val="20"/>
                <w:szCs w:val="20"/>
                <w:lang w:eastAsia="x-none"/>
              </w:rPr>
              <w:t>4</w:t>
            </w:r>
          </w:p>
        </w:tc>
      </w:tr>
      <w:tr w:rsidR="00DF372C" w:rsidRPr="00A13729" w14:paraId="20A94EF0" w14:textId="5D43445D" w:rsidTr="00DF372C">
        <w:trPr>
          <w:trHeight w:val="20"/>
          <w:jc w:val="center"/>
        </w:trPr>
        <w:tc>
          <w:tcPr>
            <w:tcW w:w="757" w:type="dxa"/>
            <w:vMerge/>
            <w:shd w:val="clear" w:color="auto" w:fill="C5E0B3" w:themeFill="accent6" w:themeFillTint="66"/>
            <w:vAlign w:val="center"/>
          </w:tcPr>
          <w:p w14:paraId="7001D353" w14:textId="77777777" w:rsidR="00DF372C" w:rsidRPr="00A13729" w:rsidRDefault="00DF372C" w:rsidP="00DF372C">
            <w:pPr>
              <w:spacing w:after="0" w:line="240" w:lineRule="exact"/>
              <w:jc w:val="center"/>
              <w:rPr>
                <w:sz w:val="20"/>
                <w:szCs w:val="20"/>
                <w:lang w:eastAsia="x-none"/>
              </w:rPr>
            </w:pPr>
          </w:p>
        </w:tc>
        <w:tc>
          <w:tcPr>
            <w:tcW w:w="1474" w:type="dxa"/>
            <w:vMerge/>
            <w:shd w:val="clear" w:color="auto" w:fill="C5E0B3" w:themeFill="accent6" w:themeFillTint="66"/>
            <w:vAlign w:val="center"/>
          </w:tcPr>
          <w:p w14:paraId="1114F916" w14:textId="77777777" w:rsidR="00DF372C" w:rsidRPr="00A13729" w:rsidRDefault="00DF372C" w:rsidP="00DF372C">
            <w:pPr>
              <w:spacing w:after="0" w:line="240" w:lineRule="exact"/>
              <w:jc w:val="center"/>
              <w:rPr>
                <w:sz w:val="20"/>
                <w:szCs w:val="20"/>
                <w:lang w:eastAsia="x-none"/>
              </w:rPr>
            </w:pPr>
          </w:p>
        </w:tc>
        <w:tc>
          <w:tcPr>
            <w:tcW w:w="2442" w:type="dxa"/>
            <w:vMerge/>
            <w:shd w:val="clear" w:color="auto" w:fill="D9E2F3" w:themeFill="accent5" w:themeFillTint="33"/>
            <w:vAlign w:val="center"/>
          </w:tcPr>
          <w:p w14:paraId="7E6AD65D" w14:textId="02FC18D3" w:rsidR="00DF372C" w:rsidRPr="00A13729" w:rsidRDefault="00DF372C" w:rsidP="00DF372C">
            <w:pPr>
              <w:spacing w:after="0" w:line="240" w:lineRule="exact"/>
              <w:rPr>
                <w:sz w:val="20"/>
                <w:szCs w:val="20"/>
                <w:lang w:eastAsia="x-none"/>
              </w:rPr>
            </w:pPr>
          </w:p>
        </w:tc>
        <w:tc>
          <w:tcPr>
            <w:tcW w:w="1665" w:type="dxa"/>
            <w:vMerge/>
            <w:shd w:val="clear" w:color="auto" w:fill="D9E2F3" w:themeFill="accent5" w:themeFillTint="33"/>
            <w:vAlign w:val="center"/>
          </w:tcPr>
          <w:p w14:paraId="3E5EF6DB" w14:textId="77777777" w:rsidR="00DF372C" w:rsidRPr="00A13729" w:rsidRDefault="00DF372C" w:rsidP="00DF372C">
            <w:pPr>
              <w:spacing w:after="0" w:line="240" w:lineRule="exact"/>
              <w:jc w:val="center"/>
              <w:rPr>
                <w:sz w:val="20"/>
                <w:szCs w:val="20"/>
                <w:lang w:eastAsia="x-none"/>
              </w:rPr>
            </w:pPr>
          </w:p>
        </w:tc>
        <w:tc>
          <w:tcPr>
            <w:tcW w:w="1304" w:type="dxa"/>
            <w:vMerge/>
            <w:shd w:val="clear" w:color="auto" w:fill="D9E2F3" w:themeFill="accent5" w:themeFillTint="33"/>
            <w:vAlign w:val="center"/>
          </w:tcPr>
          <w:p w14:paraId="25141A1F" w14:textId="77777777" w:rsidR="00DF372C" w:rsidRPr="00A13729" w:rsidRDefault="00DF372C" w:rsidP="00DF372C">
            <w:pPr>
              <w:spacing w:after="0" w:line="240" w:lineRule="exact"/>
              <w:jc w:val="center"/>
              <w:rPr>
                <w:sz w:val="20"/>
                <w:szCs w:val="20"/>
                <w:lang w:eastAsia="x-none"/>
              </w:rPr>
            </w:pPr>
          </w:p>
        </w:tc>
        <w:tc>
          <w:tcPr>
            <w:tcW w:w="1452" w:type="dxa"/>
            <w:shd w:val="clear" w:color="auto" w:fill="D9E2F3" w:themeFill="accent5" w:themeFillTint="33"/>
            <w:vAlign w:val="center"/>
          </w:tcPr>
          <w:p w14:paraId="63AEA080" w14:textId="24E29FAB" w:rsidR="00DF372C" w:rsidRPr="00A13729" w:rsidRDefault="00DF372C" w:rsidP="00DF372C">
            <w:pPr>
              <w:spacing w:after="0" w:line="240" w:lineRule="exact"/>
              <w:jc w:val="both"/>
              <w:rPr>
                <w:sz w:val="20"/>
                <w:szCs w:val="20"/>
                <w:lang w:eastAsia="x-none"/>
              </w:rPr>
            </w:pPr>
            <w:r w:rsidRPr="00A13729">
              <w:rPr>
                <w:rFonts w:hint="eastAsia"/>
                <w:sz w:val="20"/>
                <w:szCs w:val="20"/>
                <w:lang w:eastAsia="x-none"/>
              </w:rPr>
              <w:t>ANT#2</w:t>
            </w:r>
          </w:p>
        </w:tc>
        <w:tc>
          <w:tcPr>
            <w:tcW w:w="696" w:type="dxa"/>
            <w:shd w:val="clear" w:color="auto" w:fill="D9E2F3" w:themeFill="accent5" w:themeFillTint="33"/>
            <w:vAlign w:val="center"/>
          </w:tcPr>
          <w:p w14:paraId="3D502BF0" w14:textId="6F28092E" w:rsidR="00DF372C" w:rsidRPr="00A13729" w:rsidRDefault="00DF372C" w:rsidP="00DF372C">
            <w:pPr>
              <w:spacing w:after="0" w:line="240" w:lineRule="exact"/>
              <w:jc w:val="both"/>
              <w:rPr>
                <w:sz w:val="20"/>
                <w:szCs w:val="20"/>
                <w:lang w:eastAsia="x-none"/>
              </w:rPr>
            </w:pPr>
            <w:r>
              <w:rPr>
                <w:rFonts w:hint="eastAsia"/>
                <w:sz w:val="20"/>
                <w:szCs w:val="20"/>
                <w:lang w:eastAsia="x-none"/>
              </w:rPr>
              <w:t>7.74</w:t>
            </w:r>
          </w:p>
        </w:tc>
        <w:tc>
          <w:tcPr>
            <w:tcW w:w="851" w:type="dxa"/>
            <w:vMerge/>
            <w:shd w:val="clear" w:color="auto" w:fill="D9E2F3" w:themeFill="accent5" w:themeFillTint="33"/>
            <w:vAlign w:val="center"/>
          </w:tcPr>
          <w:p w14:paraId="78A28317" w14:textId="77777777" w:rsidR="00DF372C" w:rsidRPr="00A13729" w:rsidRDefault="00DF372C" w:rsidP="00DF372C">
            <w:pPr>
              <w:spacing w:after="0" w:line="240" w:lineRule="exact"/>
              <w:jc w:val="center"/>
              <w:rPr>
                <w:sz w:val="20"/>
                <w:szCs w:val="20"/>
                <w:lang w:eastAsia="x-none"/>
              </w:rPr>
            </w:pPr>
          </w:p>
        </w:tc>
      </w:tr>
      <w:tr w:rsidR="00DF372C" w:rsidRPr="00A13729" w14:paraId="6F933EA2" w14:textId="0D8C0B5C" w:rsidTr="00DF372C">
        <w:trPr>
          <w:trHeight w:val="20"/>
          <w:jc w:val="center"/>
        </w:trPr>
        <w:tc>
          <w:tcPr>
            <w:tcW w:w="757" w:type="dxa"/>
            <w:vMerge/>
            <w:shd w:val="clear" w:color="auto" w:fill="C5E0B3" w:themeFill="accent6" w:themeFillTint="66"/>
            <w:vAlign w:val="center"/>
          </w:tcPr>
          <w:p w14:paraId="17171BD1" w14:textId="77777777" w:rsidR="00DF372C" w:rsidRPr="00A13729" w:rsidRDefault="00DF372C" w:rsidP="00DF372C">
            <w:pPr>
              <w:spacing w:after="0" w:line="240" w:lineRule="exact"/>
              <w:jc w:val="center"/>
              <w:rPr>
                <w:sz w:val="20"/>
                <w:szCs w:val="20"/>
                <w:lang w:eastAsia="x-none"/>
              </w:rPr>
            </w:pPr>
          </w:p>
        </w:tc>
        <w:tc>
          <w:tcPr>
            <w:tcW w:w="1474" w:type="dxa"/>
            <w:vMerge/>
            <w:shd w:val="clear" w:color="auto" w:fill="C5E0B3" w:themeFill="accent6" w:themeFillTint="66"/>
            <w:vAlign w:val="center"/>
          </w:tcPr>
          <w:p w14:paraId="6C92EC27" w14:textId="77777777" w:rsidR="00DF372C" w:rsidRPr="00A13729" w:rsidRDefault="00DF372C" w:rsidP="00DF372C">
            <w:pPr>
              <w:spacing w:after="0" w:line="240" w:lineRule="exact"/>
              <w:jc w:val="center"/>
              <w:rPr>
                <w:sz w:val="20"/>
                <w:szCs w:val="20"/>
                <w:lang w:eastAsia="x-none"/>
              </w:rPr>
            </w:pPr>
          </w:p>
        </w:tc>
        <w:tc>
          <w:tcPr>
            <w:tcW w:w="2442" w:type="dxa"/>
            <w:vMerge/>
            <w:shd w:val="clear" w:color="auto" w:fill="D9E2F3" w:themeFill="accent5" w:themeFillTint="33"/>
            <w:vAlign w:val="center"/>
          </w:tcPr>
          <w:p w14:paraId="04F77C2A" w14:textId="699D0114" w:rsidR="00DF372C" w:rsidRPr="00A13729" w:rsidRDefault="00DF372C" w:rsidP="00DF372C">
            <w:pPr>
              <w:spacing w:after="0" w:line="240" w:lineRule="exact"/>
              <w:rPr>
                <w:sz w:val="20"/>
                <w:szCs w:val="20"/>
                <w:lang w:eastAsia="x-none"/>
              </w:rPr>
            </w:pPr>
          </w:p>
        </w:tc>
        <w:tc>
          <w:tcPr>
            <w:tcW w:w="1665" w:type="dxa"/>
            <w:vMerge/>
            <w:shd w:val="clear" w:color="auto" w:fill="D9E2F3" w:themeFill="accent5" w:themeFillTint="33"/>
            <w:vAlign w:val="center"/>
          </w:tcPr>
          <w:p w14:paraId="5CFB057D" w14:textId="77777777" w:rsidR="00DF372C" w:rsidRPr="00A13729" w:rsidRDefault="00DF372C" w:rsidP="00DF372C">
            <w:pPr>
              <w:spacing w:after="0" w:line="240" w:lineRule="exact"/>
              <w:jc w:val="center"/>
              <w:rPr>
                <w:sz w:val="20"/>
                <w:szCs w:val="20"/>
                <w:lang w:eastAsia="x-none"/>
              </w:rPr>
            </w:pPr>
          </w:p>
        </w:tc>
        <w:tc>
          <w:tcPr>
            <w:tcW w:w="1304" w:type="dxa"/>
            <w:vMerge/>
            <w:shd w:val="clear" w:color="auto" w:fill="D9E2F3" w:themeFill="accent5" w:themeFillTint="33"/>
            <w:vAlign w:val="center"/>
          </w:tcPr>
          <w:p w14:paraId="5F5DB0DD" w14:textId="77777777" w:rsidR="00DF372C" w:rsidRPr="00A13729" w:rsidRDefault="00DF372C" w:rsidP="00DF372C">
            <w:pPr>
              <w:spacing w:after="0" w:line="240" w:lineRule="exact"/>
              <w:jc w:val="center"/>
              <w:rPr>
                <w:sz w:val="20"/>
                <w:szCs w:val="20"/>
                <w:lang w:eastAsia="x-none"/>
              </w:rPr>
            </w:pPr>
          </w:p>
        </w:tc>
        <w:tc>
          <w:tcPr>
            <w:tcW w:w="1452" w:type="dxa"/>
            <w:shd w:val="clear" w:color="auto" w:fill="D9E2F3" w:themeFill="accent5" w:themeFillTint="33"/>
            <w:vAlign w:val="center"/>
          </w:tcPr>
          <w:p w14:paraId="256309C3" w14:textId="0F3AD72E" w:rsidR="00DF372C" w:rsidRPr="00A13729" w:rsidRDefault="00DF372C" w:rsidP="00DF372C">
            <w:pPr>
              <w:spacing w:after="0" w:line="240" w:lineRule="exact"/>
              <w:jc w:val="both"/>
              <w:rPr>
                <w:sz w:val="20"/>
                <w:szCs w:val="20"/>
                <w:lang w:eastAsia="x-none"/>
              </w:rPr>
            </w:pPr>
            <w:r w:rsidRPr="00A13729">
              <w:rPr>
                <w:rFonts w:hint="eastAsia"/>
                <w:sz w:val="20"/>
                <w:szCs w:val="20"/>
                <w:lang w:eastAsia="x-none"/>
              </w:rPr>
              <w:t>ANT#3</w:t>
            </w:r>
          </w:p>
        </w:tc>
        <w:tc>
          <w:tcPr>
            <w:tcW w:w="696" w:type="dxa"/>
            <w:shd w:val="clear" w:color="auto" w:fill="D9E2F3" w:themeFill="accent5" w:themeFillTint="33"/>
            <w:vAlign w:val="center"/>
          </w:tcPr>
          <w:p w14:paraId="637A41A6" w14:textId="6DF51C0D" w:rsidR="00DF372C" w:rsidRPr="00A13729" w:rsidRDefault="00DF372C" w:rsidP="00DF372C">
            <w:pPr>
              <w:spacing w:after="0" w:line="240" w:lineRule="exact"/>
              <w:jc w:val="both"/>
              <w:rPr>
                <w:sz w:val="20"/>
                <w:szCs w:val="20"/>
                <w:lang w:eastAsia="x-none"/>
              </w:rPr>
            </w:pPr>
            <w:r>
              <w:rPr>
                <w:rFonts w:hint="eastAsia"/>
                <w:sz w:val="20"/>
                <w:szCs w:val="20"/>
                <w:lang w:eastAsia="x-none"/>
              </w:rPr>
              <w:t>7.25</w:t>
            </w:r>
          </w:p>
        </w:tc>
        <w:tc>
          <w:tcPr>
            <w:tcW w:w="851" w:type="dxa"/>
            <w:vMerge/>
            <w:shd w:val="clear" w:color="auto" w:fill="D9E2F3" w:themeFill="accent5" w:themeFillTint="33"/>
            <w:vAlign w:val="center"/>
          </w:tcPr>
          <w:p w14:paraId="509C8197" w14:textId="77777777" w:rsidR="00DF372C" w:rsidRPr="00A13729" w:rsidRDefault="00DF372C" w:rsidP="00DF372C">
            <w:pPr>
              <w:spacing w:after="0" w:line="240" w:lineRule="exact"/>
              <w:jc w:val="center"/>
              <w:rPr>
                <w:sz w:val="20"/>
                <w:szCs w:val="20"/>
                <w:lang w:eastAsia="x-none"/>
              </w:rPr>
            </w:pPr>
          </w:p>
        </w:tc>
      </w:tr>
      <w:tr w:rsidR="00DF372C" w:rsidRPr="00A13729" w14:paraId="4D0D77E8" w14:textId="1F246E66" w:rsidTr="00DF372C">
        <w:trPr>
          <w:trHeight w:val="20"/>
          <w:jc w:val="center"/>
        </w:trPr>
        <w:tc>
          <w:tcPr>
            <w:tcW w:w="757" w:type="dxa"/>
            <w:vMerge/>
            <w:shd w:val="clear" w:color="auto" w:fill="C5E0B3" w:themeFill="accent6" w:themeFillTint="66"/>
            <w:vAlign w:val="center"/>
          </w:tcPr>
          <w:p w14:paraId="7FFE0F50" w14:textId="77777777" w:rsidR="00DF372C" w:rsidRPr="00A13729" w:rsidRDefault="00DF372C" w:rsidP="00DF372C">
            <w:pPr>
              <w:spacing w:after="0" w:line="240" w:lineRule="exact"/>
              <w:jc w:val="center"/>
              <w:rPr>
                <w:sz w:val="20"/>
                <w:szCs w:val="20"/>
                <w:lang w:eastAsia="x-none"/>
              </w:rPr>
            </w:pPr>
          </w:p>
        </w:tc>
        <w:tc>
          <w:tcPr>
            <w:tcW w:w="1474" w:type="dxa"/>
            <w:vMerge/>
            <w:shd w:val="clear" w:color="auto" w:fill="C5E0B3" w:themeFill="accent6" w:themeFillTint="66"/>
            <w:vAlign w:val="center"/>
          </w:tcPr>
          <w:p w14:paraId="509E6B78" w14:textId="77777777" w:rsidR="00DF372C" w:rsidRPr="00A13729" w:rsidRDefault="00DF372C" w:rsidP="00DF372C">
            <w:pPr>
              <w:spacing w:after="0" w:line="240" w:lineRule="exact"/>
              <w:jc w:val="center"/>
              <w:rPr>
                <w:sz w:val="20"/>
                <w:szCs w:val="20"/>
                <w:lang w:eastAsia="x-none"/>
              </w:rPr>
            </w:pPr>
          </w:p>
        </w:tc>
        <w:tc>
          <w:tcPr>
            <w:tcW w:w="2442" w:type="dxa"/>
            <w:vMerge/>
            <w:shd w:val="clear" w:color="auto" w:fill="D9E2F3" w:themeFill="accent5" w:themeFillTint="33"/>
            <w:vAlign w:val="center"/>
          </w:tcPr>
          <w:p w14:paraId="20414D23" w14:textId="611F438E" w:rsidR="00DF372C" w:rsidRPr="00A13729" w:rsidRDefault="00DF372C" w:rsidP="00DF372C">
            <w:pPr>
              <w:spacing w:after="0" w:line="240" w:lineRule="exact"/>
              <w:rPr>
                <w:sz w:val="20"/>
                <w:szCs w:val="20"/>
                <w:lang w:eastAsia="x-none"/>
              </w:rPr>
            </w:pPr>
          </w:p>
        </w:tc>
        <w:tc>
          <w:tcPr>
            <w:tcW w:w="1665" w:type="dxa"/>
            <w:vMerge/>
            <w:shd w:val="clear" w:color="auto" w:fill="D9E2F3" w:themeFill="accent5" w:themeFillTint="33"/>
            <w:vAlign w:val="center"/>
          </w:tcPr>
          <w:p w14:paraId="36809F63" w14:textId="77777777" w:rsidR="00DF372C" w:rsidRPr="00A13729" w:rsidRDefault="00DF372C" w:rsidP="00DF372C">
            <w:pPr>
              <w:spacing w:after="0" w:line="240" w:lineRule="exact"/>
              <w:jc w:val="center"/>
              <w:rPr>
                <w:sz w:val="20"/>
                <w:szCs w:val="20"/>
                <w:lang w:eastAsia="x-none"/>
              </w:rPr>
            </w:pPr>
          </w:p>
        </w:tc>
        <w:tc>
          <w:tcPr>
            <w:tcW w:w="1304" w:type="dxa"/>
            <w:vMerge/>
            <w:shd w:val="clear" w:color="auto" w:fill="D9E2F3" w:themeFill="accent5" w:themeFillTint="33"/>
            <w:vAlign w:val="center"/>
          </w:tcPr>
          <w:p w14:paraId="29F9DAF4" w14:textId="77777777" w:rsidR="00DF372C" w:rsidRPr="00A13729" w:rsidRDefault="00DF372C" w:rsidP="00DF372C">
            <w:pPr>
              <w:spacing w:after="0" w:line="240" w:lineRule="exact"/>
              <w:jc w:val="center"/>
              <w:rPr>
                <w:sz w:val="20"/>
                <w:szCs w:val="20"/>
                <w:lang w:eastAsia="x-none"/>
              </w:rPr>
            </w:pPr>
          </w:p>
        </w:tc>
        <w:tc>
          <w:tcPr>
            <w:tcW w:w="1452" w:type="dxa"/>
            <w:shd w:val="clear" w:color="auto" w:fill="D9E2F3" w:themeFill="accent5" w:themeFillTint="33"/>
            <w:vAlign w:val="center"/>
          </w:tcPr>
          <w:p w14:paraId="0438E9D9" w14:textId="2856EE1F" w:rsidR="00DF372C" w:rsidRPr="00A13729" w:rsidRDefault="00DF372C" w:rsidP="00DF372C">
            <w:pPr>
              <w:spacing w:after="0" w:line="240" w:lineRule="exact"/>
              <w:jc w:val="both"/>
              <w:rPr>
                <w:sz w:val="20"/>
                <w:szCs w:val="20"/>
                <w:lang w:eastAsia="x-none"/>
              </w:rPr>
            </w:pPr>
            <w:r w:rsidRPr="00A13729">
              <w:rPr>
                <w:rFonts w:hint="eastAsia"/>
                <w:sz w:val="20"/>
                <w:szCs w:val="20"/>
                <w:lang w:eastAsia="x-none"/>
              </w:rPr>
              <w:t>ANT#4</w:t>
            </w:r>
          </w:p>
        </w:tc>
        <w:tc>
          <w:tcPr>
            <w:tcW w:w="696" w:type="dxa"/>
            <w:shd w:val="clear" w:color="auto" w:fill="D9E2F3" w:themeFill="accent5" w:themeFillTint="33"/>
            <w:vAlign w:val="center"/>
          </w:tcPr>
          <w:p w14:paraId="166FCACE" w14:textId="6F41FFC1" w:rsidR="00DF372C" w:rsidRPr="00A13729" w:rsidRDefault="00DF372C" w:rsidP="00DF372C">
            <w:pPr>
              <w:spacing w:after="0" w:line="240" w:lineRule="exact"/>
              <w:jc w:val="both"/>
              <w:rPr>
                <w:sz w:val="20"/>
                <w:szCs w:val="20"/>
                <w:lang w:eastAsia="x-none"/>
              </w:rPr>
            </w:pPr>
            <w:r>
              <w:rPr>
                <w:rFonts w:hint="eastAsia"/>
                <w:sz w:val="20"/>
                <w:szCs w:val="20"/>
                <w:lang w:eastAsia="x-none"/>
              </w:rPr>
              <w:t>7.82</w:t>
            </w:r>
          </w:p>
        </w:tc>
        <w:tc>
          <w:tcPr>
            <w:tcW w:w="851" w:type="dxa"/>
            <w:vMerge/>
            <w:shd w:val="clear" w:color="auto" w:fill="D9E2F3" w:themeFill="accent5" w:themeFillTint="33"/>
            <w:vAlign w:val="center"/>
          </w:tcPr>
          <w:p w14:paraId="53AC1226" w14:textId="77777777" w:rsidR="00DF372C" w:rsidRPr="00A13729" w:rsidRDefault="00DF372C" w:rsidP="00DF372C">
            <w:pPr>
              <w:spacing w:after="0" w:line="240" w:lineRule="exact"/>
              <w:jc w:val="center"/>
              <w:rPr>
                <w:sz w:val="20"/>
                <w:szCs w:val="20"/>
                <w:lang w:eastAsia="x-none"/>
              </w:rPr>
            </w:pPr>
          </w:p>
        </w:tc>
      </w:tr>
      <w:tr w:rsidR="00DF372C" w:rsidRPr="00A13729" w14:paraId="70F86707" w14:textId="0B412682" w:rsidTr="00DF372C">
        <w:trPr>
          <w:trHeight w:val="20"/>
          <w:jc w:val="center"/>
        </w:trPr>
        <w:tc>
          <w:tcPr>
            <w:tcW w:w="757" w:type="dxa"/>
            <w:vMerge/>
            <w:shd w:val="clear" w:color="auto" w:fill="C5E0B3" w:themeFill="accent6" w:themeFillTint="66"/>
            <w:vAlign w:val="center"/>
          </w:tcPr>
          <w:p w14:paraId="3B3A969D" w14:textId="77777777" w:rsidR="00DF372C" w:rsidRPr="00A13729" w:rsidRDefault="00DF372C" w:rsidP="00DF372C">
            <w:pPr>
              <w:spacing w:after="0" w:line="240" w:lineRule="exact"/>
              <w:jc w:val="center"/>
              <w:rPr>
                <w:sz w:val="20"/>
                <w:szCs w:val="20"/>
                <w:lang w:eastAsia="x-none"/>
              </w:rPr>
            </w:pPr>
          </w:p>
        </w:tc>
        <w:tc>
          <w:tcPr>
            <w:tcW w:w="1474" w:type="dxa"/>
            <w:vMerge/>
            <w:shd w:val="clear" w:color="auto" w:fill="C5E0B3" w:themeFill="accent6" w:themeFillTint="66"/>
            <w:vAlign w:val="center"/>
          </w:tcPr>
          <w:p w14:paraId="51B0D79B" w14:textId="77777777" w:rsidR="00DF372C" w:rsidRPr="00A13729" w:rsidRDefault="00DF372C" w:rsidP="00DF372C">
            <w:pPr>
              <w:spacing w:after="0" w:line="240" w:lineRule="exact"/>
              <w:jc w:val="center"/>
              <w:rPr>
                <w:sz w:val="20"/>
                <w:szCs w:val="20"/>
                <w:lang w:eastAsia="x-none"/>
              </w:rPr>
            </w:pPr>
          </w:p>
        </w:tc>
        <w:tc>
          <w:tcPr>
            <w:tcW w:w="2442" w:type="dxa"/>
            <w:shd w:val="clear" w:color="auto" w:fill="E2EFD9" w:themeFill="accent6" w:themeFillTint="33"/>
            <w:vAlign w:val="center"/>
          </w:tcPr>
          <w:p w14:paraId="6EB0CB5A" w14:textId="5B1557A3" w:rsidR="00DF372C" w:rsidRPr="00A13729" w:rsidRDefault="00DF372C" w:rsidP="00DF372C">
            <w:pPr>
              <w:spacing w:after="0" w:line="240" w:lineRule="exact"/>
              <w:rPr>
                <w:sz w:val="20"/>
                <w:szCs w:val="20"/>
                <w:lang w:eastAsia="x-none"/>
              </w:rPr>
            </w:pPr>
            <w:r w:rsidRPr="002A164F">
              <w:rPr>
                <w:sz w:val="20"/>
                <w:szCs w:val="20"/>
                <w:lang w:eastAsia="x-none"/>
              </w:rPr>
              <w:t>Over all panels and beams</w:t>
            </w:r>
          </w:p>
        </w:tc>
        <w:tc>
          <w:tcPr>
            <w:tcW w:w="1665" w:type="dxa"/>
            <w:shd w:val="clear" w:color="auto" w:fill="E2EFD9" w:themeFill="accent6" w:themeFillTint="33"/>
            <w:vAlign w:val="center"/>
          </w:tcPr>
          <w:p w14:paraId="6E583FC0" w14:textId="35311FE0" w:rsidR="00DF372C" w:rsidRDefault="00DF372C" w:rsidP="00DF372C">
            <w:pPr>
              <w:spacing w:after="0" w:line="240" w:lineRule="exact"/>
              <w:jc w:val="center"/>
              <w:rPr>
                <w:sz w:val="20"/>
                <w:szCs w:val="20"/>
                <w:lang w:eastAsia="x-none"/>
              </w:rPr>
            </w:pPr>
            <w:r>
              <w:rPr>
                <w:rFonts w:hint="eastAsia"/>
                <w:sz w:val="20"/>
                <w:szCs w:val="20"/>
                <w:lang w:eastAsia="x-none"/>
              </w:rPr>
              <w:t>12</w:t>
            </w:r>
          </w:p>
        </w:tc>
        <w:tc>
          <w:tcPr>
            <w:tcW w:w="1304" w:type="dxa"/>
            <w:shd w:val="clear" w:color="auto" w:fill="E2EFD9" w:themeFill="accent6" w:themeFillTint="33"/>
            <w:vAlign w:val="center"/>
          </w:tcPr>
          <w:p w14:paraId="5F71D472" w14:textId="6613C5E1" w:rsidR="00DF372C" w:rsidRDefault="00DF372C" w:rsidP="00DF372C">
            <w:pPr>
              <w:spacing w:after="0" w:line="240" w:lineRule="exact"/>
              <w:jc w:val="center"/>
              <w:rPr>
                <w:sz w:val="20"/>
                <w:szCs w:val="20"/>
                <w:lang w:eastAsia="x-none"/>
              </w:rPr>
            </w:pPr>
            <w:r w:rsidRPr="00A13729">
              <w:rPr>
                <w:sz w:val="20"/>
                <w:szCs w:val="20"/>
                <w:lang w:eastAsia="x-none"/>
              </w:rPr>
              <w:t>2</w:t>
            </w:r>
          </w:p>
        </w:tc>
        <w:tc>
          <w:tcPr>
            <w:tcW w:w="2148" w:type="dxa"/>
            <w:gridSpan w:val="2"/>
            <w:shd w:val="clear" w:color="auto" w:fill="E2EFD9" w:themeFill="accent6" w:themeFillTint="33"/>
            <w:vAlign w:val="center"/>
          </w:tcPr>
          <w:p w14:paraId="4474C8DB" w14:textId="71518540" w:rsidR="00DF372C" w:rsidRPr="00A13729" w:rsidRDefault="00DF372C" w:rsidP="00DF372C">
            <w:pPr>
              <w:spacing w:after="0" w:line="240" w:lineRule="exact"/>
              <w:jc w:val="center"/>
              <w:rPr>
                <w:sz w:val="20"/>
                <w:szCs w:val="20"/>
                <w:lang w:eastAsia="x-none"/>
              </w:rPr>
            </w:pPr>
            <w:r>
              <w:rPr>
                <w:rFonts w:hint="eastAsia"/>
                <w:sz w:val="20"/>
                <w:szCs w:val="20"/>
                <w:lang w:eastAsia="x-none"/>
              </w:rPr>
              <w:t>5.78</w:t>
            </w:r>
          </w:p>
        </w:tc>
        <w:tc>
          <w:tcPr>
            <w:tcW w:w="851" w:type="dxa"/>
            <w:shd w:val="clear" w:color="auto" w:fill="E2EFD9" w:themeFill="accent6" w:themeFillTint="33"/>
            <w:vAlign w:val="center"/>
          </w:tcPr>
          <w:p w14:paraId="5D6EEF83" w14:textId="52C031F4" w:rsidR="00DF372C" w:rsidRPr="00A13729" w:rsidRDefault="00DF372C" w:rsidP="00DF372C">
            <w:pPr>
              <w:spacing w:after="0" w:line="240" w:lineRule="exact"/>
              <w:jc w:val="center"/>
              <w:rPr>
                <w:sz w:val="20"/>
                <w:szCs w:val="20"/>
                <w:lang w:eastAsia="x-none"/>
              </w:rPr>
            </w:pPr>
            <w:r>
              <w:rPr>
                <w:rFonts w:hint="eastAsia"/>
                <w:sz w:val="20"/>
                <w:szCs w:val="20"/>
                <w:lang w:eastAsia="x-none"/>
              </w:rPr>
              <w:t>5</w:t>
            </w:r>
          </w:p>
        </w:tc>
      </w:tr>
      <w:tr w:rsidR="00DF372C" w:rsidRPr="00A13729" w14:paraId="4F58F15A" w14:textId="03E76DD4" w:rsidTr="00DF372C">
        <w:trPr>
          <w:trHeight w:val="357"/>
          <w:jc w:val="center"/>
        </w:trPr>
        <w:tc>
          <w:tcPr>
            <w:tcW w:w="757" w:type="dxa"/>
            <w:vMerge/>
            <w:shd w:val="clear" w:color="auto" w:fill="C5E0B3" w:themeFill="accent6" w:themeFillTint="66"/>
            <w:vAlign w:val="center"/>
          </w:tcPr>
          <w:p w14:paraId="2DDD8CBA" w14:textId="77777777" w:rsidR="00DF372C" w:rsidRPr="00A13729" w:rsidRDefault="00DF372C" w:rsidP="00DF372C">
            <w:pPr>
              <w:spacing w:after="0" w:line="240" w:lineRule="exact"/>
              <w:jc w:val="center"/>
              <w:rPr>
                <w:sz w:val="20"/>
                <w:szCs w:val="20"/>
                <w:lang w:eastAsia="x-none"/>
              </w:rPr>
            </w:pPr>
          </w:p>
        </w:tc>
        <w:tc>
          <w:tcPr>
            <w:tcW w:w="1474" w:type="dxa"/>
            <w:vMerge w:val="restart"/>
            <w:shd w:val="clear" w:color="auto" w:fill="C5E0B3" w:themeFill="accent6" w:themeFillTint="66"/>
            <w:vAlign w:val="center"/>
          </w:tcPr>
          <w:p w14:paraId="4D14BC35" w14:textId="77777777" w:rsidR="00DF372C" w:rsidRPr="00A13729" w:rsidRDefault="00DF372C" w:rsidP="00DF372C">
            <w:pPr>
              <w:spacing w:after="0" w:line="240" w:lineRule="exact"/>
              <w:jc w:val="center"/>
              <w:rPr>
                <w:sz w:val="20"/>
                <w:szCs w:val="20"/>
                <w:lang w:eastAsia="x-none"/>
              </w:rPr>
            </w:pPr>
            <w:r w:rsidRPr="00A13729">
              <w:rPr>
                <w:rFonts w:hint="eastAsia"/>
                <w:sz w:val="20"/>
                <w:szCs w:val="20"/>
                <w:lang w:eastAsia="x-none"/>
              </w:rPr>
              <w:t>2</w:t>
            </w:r>
          </w:p>
          <w:p w14:paraId="276C964F" w14:textId="2F851991" w:rsidR="00DF372C" w:rsidRPr="00A13729" w:rsidRDefault="00DF372C" w:rsidP="00DF372C">
            <w:pPr>
              <w:spacing w:after="0" w:line="240" w:lineRule="exact"/>
              <w:jc w:val="center"/>
              <w:rPr>
                <w:sz w:val="20"/>
                <w:szCs w:val="20"/>
                <w:lang w:eastAsia="x-none"/>
              </w:rPr>
            </w:pPr>
            <w:r w:rsidRPr="00A13729">
              <w:rPr>
                <w:sz w:val="20"/>
                <w:szCs w:val="20"/>
                <w:lang w:eastAsia="x-none"/>
              </w:rPr>
              <w:t>(2 ANTs forms 2 beams)</w:t>
            </w:r>
          </w:p>
        </w:tc>
        <w:tc>
          <w:tcPr>
            <w:tcW w:w="2442" w:type="dxa"/>
            <w:vMerge w:val="restart"/>
            <w:shd w:val="clear" w:color="auto" w:fill="D9E2F3" w:themeFill="accent5" w:themeFillTint="33"/>
            <w:vAlign w:val="center"/>
          </w:tcPr>
          <w:p w14:paraId="26085801" w14:textId="31DD39B2" w:rsidR="00DF372C" w:rsidRPr="00A13729" w:rsidRDefault="00DF372C" w:rsidP="00DF372C">
            <w:pPr>
              <w:spacing w:after="0" w:line="240" w:lineRule="exact"/>
              <w:rPr>
                <w:sz w:val="20"/>
                <w:szCs w:val="20"/>
                <w:lang w:eastAsia="x-none"/>
              </w:rPr>
            </w:pPr>
            <w:r w:rsidRPr="002A164F">
              <w:rPr>
                <w:sz w:val="20"/>
                <w:szCs w:val="20"/>
                <w:lang w:eastAsia="x-none"/>
              </w:rPr>
              <w:t>Over all panels and beams</w:t>
            </w:r>
          </w:p>
        </w:tc>
        <w:tc>
          <w:tcPr>
            <w:tcW w:w="1665" w:type="dxa"/>
            <w:vMerge w:val="restart"/>
            <w:shd w:val="clear" w:color="auto" w:fill="D9E2F3" w:themeFill="accent5" w:themeFillTint="33"/>
            <w:vAlign w:val="center"/>
          </w:tcPr>
          <w:p w14:paraId="7700EF0A" w14:textId="38A09257" w:rsidR="00DF372C" w:rsidRPr="00A13729" w:rsidRDefault="00DF372C" w:rsidP="00DF372C">
            <w:pPr>
              <w:spacing w:after="0" w:line="240" w:lineRule="exact"/>
              <w:jc w:val="center"/>
              <w:rPr>
                <w:sz w:val="20"/>
                <w:szCs w:val="20"/>
                <w:lang w:eastAsia="x-none"/>
              </w:rPr>
            </w:pPr>
            <w:r>
              <w:rPr>
                <w:rFonts w:hint="eastAsia"/>
                <w:sz w:val="20"/>
                <w:szCs w:val="20"/>
                <w:lang w:eastAsia="x-none"/>
              </w:rPr>
              <w:t>6</w:t>
            </w:r>
          </w:p>
        </w:tc>
        <w:tc>
          <w:tcPr>
            <w:tcW w:w="1304" w:type="dxa"/>
            <w:vMerge w:val="restart"/>
            <w:shd w:val="clear" w:color="auto" w:fill="D9E2F3" w:themeFill="accent5" w:themeFillTint="33"/>
            <w:vAlign w:val="center"/>
          </w:tcPr>
          <w:p w14:paraId="0DFD4326" w14:textId="1F9B3E14" w:rsidR="00DF372C" w:rsidRPr="00A13729" w:rsidRDefault="00DF372C" w:rsidP="00DF372C">
            <w:pPr>
              <w:spacing w:after="0" w:line="240" w:lineRule="exact"/>
              <w:jc w:val="center"/>
              <w:rPr>
                <w:sz w:val="20"/>
                <w:szCs w:val="20"/>
                <w:lang w:eastAsia="x-none"/>
              </w:rPr>
            </w:pPr>
            <w:r w:rsidRPr="00A13729">
              <w:rPr>
                <w:sz w:val="20"/>
                <w:szCs w:val="20"/>
                <w:lang w:eastAsia="x-none"/>
              </w:rPr>
              <w:t>4</w:t>
            </w:r>
          </w:p>
        </w:tc>
        <w:tc>
          <w:tcPr>
            <w:tcW w:w="1452" w:type="dxa"/>
            <w:shd w:val="clear" w:color="auto" w:fill="D9E2F3" w:themeFill="accent5" w:themeFillTint="33"/>
            <w:vAlign w:val="center"/>
          </w:tcPr>
          <w:p w14:paraId="2924F116" w14:textId="2CEFFE58" w:rsidR="00DF372C" w:rsidRPr="00A13729" w:rsidRDefault="00DF372C" w:rsidP="00DF372C">
            <w:pPr>
              <w:spacing w:after="0" w:line="240" w:lineRule="exact"/>
              <w:jc w:val="both"/>
              <w:rPr>
                <w:sz w:val="20"/>
                <w:szCs w:val="20"/>
                <w:lang w:eastAsia="x-none"/>
              </w:rPr>
            </w:pPr>
            <w:r w:rsidRPr="00A13729">
              <w:rPr>
                <w:rFonts w:hint="eastAsia"/>
                <w:sz w:val="20"/>
                <w:szCs w:val="20"/>
                <w:lang w:eastAsia="x-none"/>
              </w:rPr>
              <w:t>ANT#1+A</w:t>
            </w:r>
            <w:r w:rsidRPr="00A13729">
              <w:rPr>
                <w:sz w:val="20"/>
                <w:szCs w:val="20"/>
                <w:lang w:eastAsia="x-none"/>
              </w:rPr>
              <w:t>NT#2</w:t>
            </w:r>
          </w:p>
        </w:tc>
        <w:tc>
          <w:tcPr>
            <w:tcW w:w="696" w:type="dxa"/>
            <w:shd w:val="clear" w:color="auto" w:fill="D9E2F3" w:themeFill="accent5" w:themeFillTint="33"/>
            <w:vAlign w:val="center"/>
          </w:tcPr>
          <w:p w14:paraId="0941A0DA" w14:textId="51FD71A5" w:rsidR="00DF372C" w:rsidRPr="00A13729" w:rsidRDefault="00DF372C" w:rsidP="00DF372C">
            <w:pPr>
              <w:spacing w:after="0" w:line="240" w:lineRule="exact"/>
              <w:jc w:val="both"/>
              <w:rPr>
                <w:sz w:val="20"/>
                <w:szCs w:val="20"/>
                <w:lang w:eastAsia="x-none"/>
              </w:rPr>
            </w:pPr>
            <w:r>
              <w:rPr>
                <w:rFonts w:hint="eastAsia"/>
                <w:sz w:val="20"/>
                <w:szCs w:val="20"/>
                <w:lang w:eastAsia="x-none"/>
              </w:rPr>
              <w:t>6.40</w:t>
            </w:r>
          </w:p>
        </w:tc>
        <w:tc>
          <w:tcPr>
            <w:tcW w:w="851" w:type="dxa"/>
            <w:vMerge w:val="restart"/>
            <w:shd w:val="clear" w:color="auto" w:fill="D9E2F3" w:themeFill="accent5" w:themeFillTint="33"/>
            <w:vAlign w:val="center"/>
          </w:tcPr>
          <w:p w14:paraId="606D0D72" w14:textId="32493AB4" w:rsidR="00DF372C" w:rsidRPr="00A13729" w:rsidRDefault="00DF372C" w:rsidP="00DF372C">
            <w:pPr>
              <w:spacing w:after="0" w:line="240" w:lineRule="exact"/>
              <w:jc w:val="center"/>
              <w:rPr>
                <w:sz w:val="20"/>
                <w:szCs w:val="20"/>
                <w:lang w:eastAsia="x-none"/>
              </w:rPr>
            </w:pPr>
            <w:r>
              <w:rPr>
                <w:rFonts w:hint="eastAsia"/>
                <w:sz w:val="20"/>
                <w:szCs w:val="20"/>
                <w:lang w:eastAsia="x-none"/>
              </w:rPr>
              <w:t>6</w:t>
            </w:r>
          </w:p>
        </w:tc>
      </w:tr>
      <w:tr w:rsidR="00DF372C" w:rsidRPr="00A13729" w14:paraId="07157238" w14:textId="52A9A76E" w:rsidTr="00DF372C">
        <w:trPr>
          <w:trHeight w:val="20"/>
          <w:jc w:val="center"/>
        </w:trPr>
        <w:tc>
          <w:tcPr>
            <w:tcW w:w="757" w:type="dxa"/>
            <w:vMerge/>
            <w:shd w:val="clear" w:color="auto" w:fill="C5E0B3" w:themeFill="accent6" w:themeFillTint="66"/>
            <w:vAlign w:val="center"/>
          </w:tcPr>
          <w:p w14:paraId="39F6B1EE" w14:textId="77777777" w:rsidR="00DF372C" w:rsidRPr="00A13729" w:rsidRDefault="00DF372C" w:rsidP="00A13729">
            <w:pPr>
              <w:spacing w:after="0" w:line="240" w:lineRule="exact"/>
              <w:jc w:val="center"/>
              <w:rPr>
                <w:sz w:val="20"/>
                <w:szCs w:val="20"/>
                <w:lang w:eastAsia="x-none"/>
              </w:rPr>
            </w:pPr>
          </w:p>
        </w:tc>
        <w:tc>
          <w:tcPr>
            <w:tcW w:w="1474" w:type="dxa"/>
            <w:vMerge/>
            <w:shd w:val="clear" w:color="auto" w:fill="C5E0B3" w:themeFill="accent6" w:themeFillTint="66"/>
            <w:vAlign w:val="center"/>
          </w:tcPr>
          <w:p w14:paraId="4814C65C" w14:textId="77777777" w:rsidR="00DF372C" w:rsidRPr="00A13729" w:rsidRDefault="00DF372C" w:rsidP="00A13729">
            <w:pPr>
              <w:spacing w:after="0" w:line="240" w:lineRule="exact"/>
              <w:jc w:val="center"/>
              <w:rPr>
                <w:sz w:val="20"/>
                <w:szCs w:val="20"/>
                <w:lang w:eastAsia="x-none"/>
              </w:rPr>
            </w:pPr>
          </w:p>
        </w:tc>
        <w:tc>
          <w:tcPr>
            <w:tcW w:w="2442" w:type="dxa"/>
            <w:vMerge/>
            <w:shd w:val="clear" w:color="auto" w:fill="D9E2F3" w:themeFill="accent5" w:themeFillTint="33"/>
            <w:vAlign w:val="center"/>
          </w:tcPr>
          <w:p w14:paraId="11FD574C" w14:textId="52A5E965" w:rsidR="00DF372C" w:rsidRPr="00A13729" w:rsidRDefault="00DF372C" w:rsidP="00A13729">
            <w:pPr>
              <w:spacing w:after="0" w:line="240" w:lineRule="exact"/>
              <w:jc w:val="both"/>
              <w:rPr>
                <w:sz w:val="20"/>
                <w:szCs w:val="20"/>
                <w:lang w:eastAsia="x-none"/>
              </w:rPr>
            </w:pPr>
          </w:p>
        </w:tc>
        <w:tc>
          <w:tcPr>
            <w:tcW w:w="1665" w:type="dxa"/>
            <w:vMerge/>
            <w:shd w:val="clear" w:color="auto" w:fill="D9E2F3" w:themeFill="accent5" w:themeFillTint="33"/>
          </w:tcPr>
          <w:p w14:paraId="07B04B1C" w14:textId="77777777" w:rsidR="00DF372C" w:rsidRPr="00A13729" w:rsidRDefault="00DF372C" w:rsidP="00A13729">
            <w:pPr>
              <w:spacing w:after="0" w:line="240" w:lineRule="exact"/>
              <w:jc w:val="both"/>
              <w:rPr>
                <w:sz w:val="20"/>
                <w:szCs w:val="20"/>
                <w:lang w:eastAsia="x-none"/>
              </w:rPr>
            </w:pPr>
          </w:p>
        </w:tc>
        <w:tc>
          <w:tcPr>
            <w:tcW w:w="1304" w:type="dxa"/>
            <w:vMerge/>
            <w:shd w:val="clear" w:color="auto" w:fill="D9E2F3" w:themeFill="accent5" w:themeFillTint="33"/>
          </w:tcPr>
          <w:p w14:paraId="1F9921E2" w14:textId="77777777" w:rsidR="00DF372C" w:rsidRPr="00A13729" w:rsidRDefault="00DF372C" w:rsidP="00A13729">
            <w:pPr>
              <w:spacing w:after="0" w:line="240" w:lineRule="exact"/>
              <w:jc w:val="both"/>
              <w:rPr>
                <w:sz w:val="20"/>
                <w:szCs w:val="20"/>
                <w:lang w:eastAsia="x-none"/>
              </w:rPr>
            </w:pPr>
          </w:p>
        </w:tc>
        <w:tc>
          <w:tcPr>
            <w:tcW w:w="1452" w:type="dxa"/>
            <w:shd w:val="clear" w:color="auto" w:fill="D9E2F3" w:themeFill="accent5" w:themeFillTint="33"/>
            <w:vAlign w:val="center"/>
          </w:tcPr>
          <w:p w14:paraId="3F0ABC80" w14:textId="4805BFBA" w:rsidR="00DF372C" w:rsidRPr="00A13729" w:rsidRDefault="00DF372C" w:rsidP="00A13729">
            <w:pPr>
              <w:spacing w:after="0" w:line="240" w:lineRule="exact"/>
              <w:jc w:val="both"/>
              <w:rPr>
                <w:sz w:val="20"/>
                <w:szCs w:val="20"/>
                <w:lang w:eastAsia="x-none"/>
              </w:rPr>
            </w:pPr>
            <w:r w:rsidRPr="00A13729">
              <w:rPr>
                <w:rFonts w:hint="eastAsia"/>
                <w:sz w:val="20"/>
                <w:szCs w:val="20"/>
                <w:lang w:eastAsia="x-none"/>
              </w:rPr>
              <w:t>ANT#</w:t>
            </w:r>
            <w:r w:rsidRPr="00A13729">
              <w:rPr>
                <w:sz w:val="20"/>
                <w:szCs w:val="20"/>
                <w:lang w:eastAsia="x-none"/>
              </w:rPr>
              <w:t>3</w:t>
            </w:r>
            <w:r w:rsidRPr="00A13729">
              <w:rPr>
                <w:rFonts w:hint="eastAsia"/>
                <w:sz w:val="20"/>
                <w:szCs w:val="20"/>
                <w:lang w:eastAsia="x-none"/>
              </w:rPr>
              <w:t>+A</w:t>
            </w:r>
            <w:r w:rsidRPr="00A13729">
              <w:rPr>
                <w:sz w:val="20"/>
                <w:szCs w:val="20"/>
                <w:lang w:eastAsia="x-none"/>
              </w:rPr>
              <w:t>NT#4</w:t>
            </w:r>
          </w:p>
        </w:tc>
        <w:tc>
          <w:tcPr>
            <w:tcW w:w="696" w:type="dxa"/>
            <w:shd w:val="clear" w:color="auto" w:fill="D9E2F3" w:themeFill="accent5" w:themeFillTint="33"/>
            <w:vAlign w:val="center"/>
          </w:tcPr>
          <w:p w14:paraId="19EE55B1" w14:textId="02FD9B64" w:rsidR="00DF372C" w:rsidRPr="00A13729" w:rsidRDefault="00DF372C" w:rsidP="00A13729">
            <w:pPr>
              <w:spacing w:after="0" w:line="240" w:lineRule="exact"/>
              <w:jc w:val="both"/>
              <w:rPr>
                <w:sz w:val="20"/>
                <w:szCs w:val="20"/>
                <w:lang w:eastAsia="x-none"/>
              </w:rPr>
            </w:pPr>
            <w:r>
              <w:rPr>
                <w:rFonts w:hint="eastAsia"/>
                <w:sz w:val="20"/>
                <w:szCs w:val="20"/>
                <w:lang w:eastAsia="x-none"/>
              </w:rPr>
              <w:t>6.42</w:t>
            </w:r>
          </w:p>
        </w:tc>
        <w:tc>
          <w:tcPr>
            <w:tcW w:w="851" w:type="dxa"/>
            <w:vMerge/>
            <w:shd w:val="clear" w:color="auto" w:fill="D9E2F3" w:themeFill="accent5" w:themeFillTint="33"/>
          </w:tcPr>
          <w:p w14:paraId="5188F8B5" w14:textId="77777777" w:rsidR="00DF372C" w:rsidRPr="00A13729" w:rsidRDefault="00DF372C" w:rsidP="00A13729">
            <w:pPr>
              <w:spacing w:after="0" w:line="240" w:lineRule="exact"/>
              <w:jc w:val="both"/>
              <w:rPr>
                <w:sz w:val="20"/>
                <w:szCs w:val="20"/>
                <w:lang w:eastAsia="x-none"/>
              </w:rPr>
            </w:pPr>
          </w:p>
        </w:tc>
      </w:tr>
    </w:tbl>
    <w:p w14:paraId="3801778A" w14:textId="77777777" w:rsidR="00B92A72" w:rsidRDefault="00B92A72" w:rsidP="00C663EB">
      <w:pPr>
        <w:rPr>
          <w:lang w:eastAsia="x-none"/>
        </w:rPr>
      </w:pPr>
    </w:p>
    <w:p w14:paraId="17275E85" w14:textId="6EC41DE4" w:rsidR="00C663EB" w:rsidRDefault="008C3C45" w:rsidP="00C663EB">
      <w:pPr>
        <w:rPr>
          <w:lang w:eastAsia="x-none"/>
        </w:rPr>
      </w:pPr>
      <w:r>
        <w:rPr>
          <w:lang w:eastAsia="x-none"/>
        </w:rPr>
        <w:t>Based on above results, we have the following observations:</w:t>
      </w:r>
    </w:p>
    <w:p w14:paraId="1CC01765" w14:textId="082F0234" w:rsidR="00CF23A5" w:rsidRDefault="00FE1ADB" w:rsidP="00B3271D">
      <w:pPr>
        <w:pStyle w:val="af5"/>
        <w:numPr>
          <w:ilvl w:val="0"/>
          <w:numId w:val="35"/>
        </w:numPr>
        <w:jc w:val="both"/>
        <w:rPr>
          <w:lang w:eastAsia="x-none"/>
        </w:rPr>
      </w:pPr>
      <w:r>
        <w:rPr>
          <w:rFonts w:hint="eastAsia"/>
          <w:lang w:eastAsia="x-none"/>
        </w:rPr>
        <w:t>After considering practical</w:t>
      </w:r>
      <w:r>
        <w:rPr>
          <w:lang w:eastAsia="x-none"/>
        </w:rPr>
        <w:t xml:space="preserve"> placement on</w:t>
      </w:r>
      <w:r>
        <w:rPr>
          <w:rFonts w:hint="eastAsia"/>
          <w:lang w:eastAsia="x-none"/>
        </w:rPr>
        <w:t xml:space="preserve"> PCB</w:t>
      </w:r>
      <w:r>
        <w:rPr>
          <w:lang w:eastAsia="x-none"/>
        </w:rPr>
        <w:t xml:space="preserve">, we can observe different </w:t>
      </w:r>
      <w:r w:rsidR="003F38E5">
        <w:rPr>
          <w:lang w:eastAsia="x-none"/>
        </w:rPr>
        <w:t>Z values</w:t>
      </w:r>
      <w:r>
        <w:rPr>
          <w:lang w:eastAsia="x-none"/>
        </w:rPr>
        <w:t xml:space="preserve"> for different antennas or antenna pairs.</w:t>
      </w:r>
      <w:r w:rsidR="00B3271D">
        <w:rPr>
          <w:lang w:eastAsia="x-none"/>
        </w:rPr>
        <w:t xml:space="preserve"> </w:t>
      </w:r>
    </w:p>
    <w:p w14:paraId="0E743479" w14:textId="0DE18810" w:rsidR="003F38E5" w:rsidRDefault="003F38E5" w:rsidP="00B3271D">
      <w:pPr>
        <w:pStyle w:val="af5"/>
        <w:numPr>
          <w:ilvl w:val="0"/>
          <w:numId w:val="35"/>
        </w:numPr>
        <w:jc w:val="both"/>
        <w:rPr>
          <w:lang w:eastAsia="x-none"/>
        </w:rPr>
      </w:pPr>
      <w:r>
        <w:rPr>
          <w:rFonts w:hint="eastAsia"/>
          <w:lang w:eastAsia="x-none"/>
        </w:rPr>
        <w:t>In general, with more total number of rough Rx beam</w:t>
      </w:r>
      <w:r w:rsidR="005C3D21">
        <w:rPr>
          <w:lang w:eastAsia="x-none"/>
        </w:rPr>
        <w:t>s</w:t>
      </w:r>
      <w:r>
        <w:rPr>
          <w:rFonts w:hint="eastAsia"/>
          <w:lang w:eastAsia="x-none"/>
        </w:rPr>
        <w:t xml:space="preserve"> to </w:t>
      </w:r>
      <w:r w:rsidR="005C3D21">
        <w:rPr>
          <w:lang w:eastAsia="x-none"/>
        </w:rPr>
        <w:t>cover</w:t>
      </w:r>
      <w:r>
        <w:rPr>
          <w:rFonts w:hint="eastAsia"/>
          <w:lang w:eastAsia="x-none"/>
        </w:rPr>
        <w:t xml:space="preserve"> the sphere, the smaller </w:t>
      </w:r>
      <w:r w:rsidR="005C3D21">
        <w:rPr>
          <w:lang w:eastAsia="x-none"/>
        </w:rPr>
        <w:t>Z value</w:t>
      </w:r>
      <w:r>
        <w:rPr>
          <w:rFonts w:hint="eastAsia"/>
          <w:lang w:eastAsia="x-none"/>
        </w:rPr>
        <w:t xml:space="preserve"> we can achieved, e.g.,</w:t>
      </w:r>
    </w:p>
    <w:p w14:paraId="0E42FDE3" w14:textId="77777777" w:rsidR="00DF372C" w:rsidRDefault="003F38E5" w:rsidP="003F38E5">
      <w:pPr>
        <w:pStyle w:val="af5"/>
        <w:numPr>
          <w:ilvl w:val="1"/>
          <w:numId w:val="35"/>
        </w:numPr>
        <w:jc w:val="both"/>
        <w:rPr>
          <w:lang w:eastAsia="x-none"/>
        </w:rPr>
      </w:pPr>
      <w:r>
        <w:rPr>
          <w:lang w:eastAsia="x-none"/>
        </w:rPr>
        <w:t xml:space="preserve">With 2 panels, </w:t>
      </w:r>
    </w:p>
    <w:p w14:paraId="4F318F12" w14:textId="1BF6090E" w:rsidR="003F38E5" w:rsidRDefault="005556FC" w:rsidP="00DF372C">
      <w:pPr>
        <w:pStyle w:val="af5"/>
        <w:numPr>
          <w:ilvl w:val="2"/>
          <w:numId w:val="35"/>
        </w:numPr>
        <w:jc w:val="both"/>
        <w:rPr>
          <w:lang w:eastAsia="x-none"/>
        </w:rPr>
      </w:pPr>
      <w:r>
        <w:rPr>
          <w:lang w:eastAsia="x-none"/>
        </w:rPr>
        <w:t xml:space="preserve">Case 2 utilizes 8 Rx beams to achieve Z value 5.6dB </w:t>
      </w:r>
    </w:p>
    <w:p w14:paraId="215246D2" w14:textId="2943CEBF" w:rsidR="005556FC" w:rsidRDefault="005556FC" w:rsidP="005556FC">
      <w:pPr>
        <w:pStyle w:val="af5"/>
        <w:numPr>
          <w:ilvl w:val="2"/>
          <w:numId w:val="35"/>
        </w:numPr>
        <w:jc w:val="both"/>
        <w:rPr>
          <w:lang w:eastAsia="x-none"/>
        </w:rPr>
      </w:pPr>
      <w:r>
        <w:rPr>
          <w:lang w:eastAsia="x-none"/>
        </w:rPr>
        <w:t>Case 3 utilizes 4 Rx beams to achieve Z value 5.99~7.03dB</w:t>
      </w:r>
    </w:p>
    <w:p w14:paraId="6C739CFC" w14:textId="70A98727" w:rsidR="005556FC" w:rsidRDefault="005556FC" w:rsidP="005556FC">
      <w:pPr>
        <w:pStyle w:val="af5"/>
        <w:numPr>
          <w:ilvl w:val="2"/>
          <w:numId w:val="35"/>
        </w:numPr>
        <w:jc w:val="both"/>
        <w:rPr>
          <w:lang w:eastAsia="x-none"/>
        </w:rPr>
      </w:pPr>
      <w:r>
        <w:rPr>
          <w:lang w:eastAsia="x-none"/>
        </w:rPr>
        <w:t>Case 2 utilizes 2 Rx beams to achieve Z value 7.32~11.07dB</w:t>
      </w:r>
    </w:p>
    <w:p w14:paraId="3559A115" w14:textId="77777777" w:rsidR="005556FC" w:rsidRDefault="003F38E5" w:rsidP="005556FC">
      <w:pPr>
        <w:pStyle w:val="af5"/>
        <w:numPr>
          <w:ilvl w:val="1"/>
          <w:numId w:val="35"/>
        </w:numPr>
        <w:jc w:val="both"/>
        <w:rPr>
          <w:lang w:eastAsia="x-none"/>
        </w:rPr>
      </w:pPr>
      <w:r>
        <w:rPr>
          <w:lang w:eastAsia="x-none"/>
        </w:rPr>
        <w:t xml:space="preserve">With </w:t>
      </w:r>
      <w:r w:rsidR="005556FC">
        <w:rPr>
          <w:lang w:eastAsia="x-none"/>
        </w:rPr>
        <w:t>3</w:t>
      </w:r>
      <w:r>
        <w:rPr>
          <w:lang w:eastAsia="x-none"/>
        </w:rPr>
        <w:t xml:space="preserve"> panels, </w:t>
      </w:r>
    </w:p>
    <w:p w14:paraId="4A856AC9" w14:textId="250E23A8" w:rsidR="005556FC" w:rsidRDefault="005556FC" w:rsidP="005556FC">
      <w:pPr>
        <w:pStyle w:val="af5"/>
        <w:numPr>
          <w:ilvl w:val="2"/>
          <w:numId w:val="35"/>
        </w:numPr>
        <w:jc w:val="both"/>
        <w:rPr>
          <w:lang w:eastAsia="x-none"/>
        </w:rPr>
      </w:pPr>
      <w:r>
        <w:rPr>
          <w:lang w:eastAsia="x-none"/>
        </w:rPr>
        <w:t xml:space="preserve">Case 5 utilizes 12 Rx beams to achieve Z value 5.78dB </w:t>
      </w:r>
    </w:p>
    <w:p w14:paraId="7B5E77C8" w14:textId="53D2F3A9" w:rsidR="005556FC" w:rsidRDefault="005556FC" w:rsidP="005556FC">
      <w:pPr>
        <w:pStyle w:val="af5"/>
        <w:numPr>
          <w:ilvl w:val="2"/>
          <w:numId w:val="35"/>
        </w:numPr>
        <w:jc w:val="both"/>
        <w:rPr>
          <w:lang w:eastAsia="x-none"/>
        </w:rPr>
      </w:pPr>
      <w:r>
        <w:rPr>
          <w:lang w:eastAsia="x-none"/>
        </w:rPr>
        <w:t>Case 6 utilizes 6 Rx beams to achieve Z value 6.40~6.42dB</w:t>
      </w:r>
    </w:p>
    <w:p w14:paraId="1A4827C4" w14:textId="2417424D" w:rsidR="003F38E5" w:rsidRDefault="005556FC" w:rsidP="005C3D21">
      <w:pPr>
        <w:pStyle w:val="af5"/>
        <w:numPr>
          <w:ilvl w:val="2"/>
          <w:numId w:val="35"/>
        </w:numPr>
        <w:jc w:val="both"/>
        <w:rPr>
          <w:lang w:eastAsia="x-none"/>
        </w:rPr>
      </w:pPr>
      <w:r>
        <w:rPr>
          <w:lang w:eastAsia="x-none"/>
        </w:rPr>
        <w:t>Case 4 utilizes 3 Rx beams to achieve Z value 7.25~7.82dB</w:t>
      </w:r>
    </w:p>
    <w:p w14:paraId="7A86B25C" w14:textId="488C5C4F" w:rsidR="003F38E5" w:rsidRDefault="005C3D21" w:rsidP="00B3271D">
      <w:pPr>
        <w:pStyle w:val="af5"/>
        <w:numPr>
          <w:ilvl w:val="0"/>
          <w:numId w:val="35"/>
        </w:numPr>
        <w:jc w:val="both"/>
        <w:rPr>
          <w:lang w:eastAsia="x-none"/>
        </w:rPr>
      </w:pPr>
      <w:r>
        <w:rPr>
          <w:lang w:eastAsia="x-none"/>
        </w:rPr>
        <w:lastRenderedPageBreak/>
        <w:t xml:space="preserve">More total number of rough Rx beams implies less # of SSB samples can be used for measurement. </w:t>
      </w:r>
      <w:r w:rsidR="00A71387">
        <w:rPr>
          <w:lang w:eastAsia="x-none"/>
        </w:rPr>
        <w:t>M</w:t>
      </w:r>
      <w:r>
        <w:rPr>
          <w:lang w:eastAsia="x-none"/>
        </w:rPr>
        <w:t>aintain</w:t>
      </w:r>
      <w:r w:rsidR="00A71387">
        <w:rPr>
          <w:lang w:eastAsia="x-none"/>
        </w:rPr>
        <w:t>ing an</w:t>
      </w:r>
      <w:r>
        <w:rPr>
          <w:lang w:eastAsia="x-none"/>
        </w:rPr>
        <w:t xml:space="preserve"> acceptable measurement accuracy</w:t>
      </w:r>
      <w:r w:rsidR="00A71387">
        <w:rPr>
          <w:lang w:eastAsia="x-none"/>
        </w:rPr>
        <w:t xml:space="preserve"> is also important, in addition to the spherical coverage of rough beam.</w:t>
      </w:r>
    </w:p>
    <w:p w14:paraId="16198239" w14:textId="0B5EB8BF" w:rsidR="00B3271D" w:rsidRPr="00C663EB" w:rsidRDefault="00A71387" w:rsidP="00A71387">
      <w:pPr>
        <w:jc w:val="both"/>
        <w:rPr>
          <w:lang w:eastAsia="x-none"/>
        </w:rPr>
      </w:pPr>
      <w:r>
        <w:rPr>
          <w:rFonts w:hint="eastAsia"/>
          <w:lang w:eastAsia="x-none"/>
        </w:rPr>
        <w:t xml:space="preserve">Based on above evaluation results, we think the Z value should be at least 8dB </w:t>
      </w:r>
      <w:r>
        <w:rPr>
          <w:lang w:eastAsia="x-none"/>
        </w:rPr>
        <w:t>to provide UE the flexibility of antenna implementation as well as some margin based on the evaluation results.</w:t>
      </w:r>
    </w:p>
    <w:p w14:paraId="4D961955" w14:textId="79F8D2E7" w:rsidR="00984117" w:rsidRDefault="00984117" w:rsidP="00984117">
      <w:pPr>
        <w:pStyle w:val="af1"/>
        <w:rPr>
          <w:lang w:val="en-GB"/>
        </w:rPr>
      </w:pPr>
      <w:bookmarkStart w:id="3" w:name="_Ref1156294"/>
      <w:r>
        <w:t xml:space="preserve">Proposal </w:t>
      </w:r>
      <w:r w:rsidR="00B17579">
        <w:fldChar w:fldCharType="begin"/>
      </w:r>
      <w:r w:rsidR="00B17579">
        <w:instrText xml:space="preserve"> SEQ Proposal \* ARABIC </w:instrText>
      </w:r>
      <w:r w:rsidR="00B17579">
        <w:fldChar w:fldCharType="separate"/>
      </w:r>
      <w:r w:rsidR="00A71387">
        <w:rPr>
          <w:noProof/>
        </w:rPr>
        <w:t>1</w:t>
      </w:r>
      <w:r w:rsidR="00B17579">
        <w:rPr>
          <w:noProof/>
        </w:rPr>
        <w:fldChar w:fldCharType="end"/>
      </w:r>
      <w:r>
        <w:rPr>
          <w:lang w:val="en-US"/>
        </w:rPr>
        <w:t xml:space="preserve">: The </w:t>
      </w:r>
      <w:r w:rsidR="00A71387">
        <w:rPr>
          <w:lang w:val="en-GB"/>
        </w:rPr>
        <w:t>Z value should be at least 8</w:t>
      </w:r>
      <w:r w:rsidRPr="00682B97">
        <w:rPr>
          <w:lang w:val="en-GB"/>
        </w:rPr>
        <w:t xml:space="preserve"> dB.</w:t>
      </w:r>
      <w:bookmarkEnd w:id="3"/>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70EC63D9" w14:textId="516145D8" w:rsidR="00137DC6" w:rsidRDefault="00137DC6" w:rsidP="00137DC6">
      <w:pPr>
        <w:jc w:val="both"/>
      </w:pPr>
      <w:r>
        <w:rPr>
          <w:lang w:val="en-GB"/>
        </w:rPr>
        <w:t>In this paper, w</w:t>
      </w:r>
      <w:r>
        <w:t xml:space="preserve">e provide our evaluation results </w:t>
      </w:r>
      <w:r w:rsidR="00A71387">
        <w:t xml:space="preserve">on the Z value for different UE implementations. </w:t>
      </w:r>
      <w:r>
        <w:t>We have the following proposals</w:t>
      </w:r>
    </w:p>
    <w:p w14:paraId="68016C82" w14:textId="0955B0E8" w:rsidR="00C663EB" w:rsidRPr="00137DC6" w:rsidRDefault="00137DC6" w:rsidP="00137DC6">
      <w:pPr>
        <w:jc w:val="both"/>
        <w:rPr>
          <w:rFonts w:eastAsia="新細明體"/>
          <w:b/>
          <w:i/>
        </w:rPr>
      </w:pPr>
      <w:r w:rsidRPr="00137DC6">
        <w:rPr>
          <w:b/>
          <w:i/>
        </w:rPr>
        <w:fldChar w:fldCharType="begin"/>
      </w:r>
      <w:r w:rsidRPr="00137DC6">
        <w:rPr>
          <w:b/>
          <w:i/>
        </w:rPr>
        <w:instrText xml:space="preserve"> REF _Ref1156294 \h  \* MERGEFORMAT </w:instrText>
      </w:r>
      <w:r w:rsidRPr="00137DC6">
        <w:rPr>
          <w:b/>
          <w:i/>
        </w:rPr>
      </w:r>
      <w:r w:rsidRPr="00137DC6">
        <w:rPr>
          <w:b/>
          <w:i/>
        </w:rPr>
        <w:fldChar w:fldCharType="separate"/>
      </w:r>
      <w:r w:rsidR="00A71387" w:rsidRPr="00A71387">
        <w:rPr>
          <w:b/>
          <w:i/>
        </w:rPr>
        <w:t xml:space="preserve">Proposal </w:t>
      </w:r>
      <w:r w:rsidR="00A71387" w:rsidRPr="00A71387">
        <w:rPr>
          <w:b/>
          <w:i/>
          <w:noProof/>
        </w:rPr>
        <w:t>1</w:t>
      </w:r>
      <w:r w:rsidR="00A71387" w:rsidRPr="00A71387">
        <w:rPr>
          <w:b/>
          <w:i/>
        </w:rPr>
        <w:t xml:space="preserve">: The </w:t>
      </w:r>
      <w:r w:rsidR="00A71387" w:rsidRPr="00A71387">
        <w:rPr>
          <w:b/>
          <w:i/>
          <w:lang w:val="en-GB"/>
        </w:rPr>
        <w:t>Z value should be at least 8 dB.</w:t>
      </w:r>
      <w:r w:rsidRPr="00137DC6">
        <w:rPr>
          <w:b/>
          <w:i/>
        </w:rPr>
        <w:fldChar w:fldCharType="end"/>
      </w:r>
    </w:p>
    <w:p w14:paraId="3943A132" w14:textId="6B4B55C6" w:rsidR="00627136" w:rsidRDefault="000F20AC" w:rsidP="00FB24ED">
      <w:pPr>
        <w:pStyle w:val="1"/>
        <w:numPr>
          <w:ilvl w:val="0"/>
          <w:numId w:val="2"/>
        </w:numPr>
        <w:rPr>
          <w:rFonts w:ascii="Calibri" w:hAnsi="Calibri"/>
        </w:rPr>
      </w:pPr>
      <w:r w:rsidRPr="000C45FD">
        <w:rPr>
          <w:rFonts w:ascii="Calibri" w:hAnsi="Calibri"/>
        </w:rPr>
        <w:t>References</w:t>
      </w:r>
    </w:p>
    <w:p w14:paraId="40A51EFA" w14:textId="5ABD868C" w:rsidR="00C663EB" w:rsidRDefault="00A56A50" w:rsidP="00AE4D34">
      <w:pPr>
        <w:jc w:val="both"/>
      </w:pPr>
      <w:r>
        <w:rPr>
          <w:rFonts w:hint="eastAsia"/>
          <w:lang w:val="en-GB" w:eastAsia="en-US"/>
        </w:rPr>
        <w:t xml:space="preserve">[1] </w:t>
      </w:r>
      <w:r w:rsidR="00C663EB" w:rsidRPr="00C663EB">
        <w:rPr>
          <w:lang w:val="en-GB" w:eastAsia="en-US"/>
        </w:rPr>
        <w:t>R4-1</w:t>
      </w:r>
      <w:r w:rsidR="00034EBC">
        <w:rPr>
          <w:lang w:val="en-GB" w:eastAsia="en-US"/>
        </w:rPr>
        <w:t>902525</w:t>
      </w:r>
      <w:r>
        <w:rPr>
          <w:rFonts w:hint="eastAsia"/>
          <w:lang w:val="en-GB" w:eastAsia="en-US"/>
        </w:rPr>
        <w:t xml:space="preserve">, </w:t>
      </w:r>
      <w:r>
        <w:rPr>
          <w:lang w:val="en-GB" w:eastAsia="en-US"/>
        </w:rPr>
        <w:t>“</w:t>
      </w:r>
      <w:r w:rsidR="00034EBC" w:rsidRPr="00034EBC">
        <w:rPr>
          <w:lang w:eastAsia="en-US"/>
        </w:rPr>
        <w:t>Way forward on open issue for FR2 RRM testing</w:t>
      </w:r>
      <w:r>
        <w:rPr>
          <w:lang w:val="en-GB" w:eastAsia="en-US"/>
        </w:rPr>
        <w:t xml:space="preserve">”, </w:t>
      </w:r>
      <w:r w:rsidR="00C663EB" w:rsidRPr="00C663EB">
        <w:rPr>
          <w:lang w:eastAsia="en-US"/>
        </w:rPr>
        <w:t>Qualcomm Incorporated</w:t>
      </w:r>
    </w:p>
    <w:p w14:paraId="19A226ED" w14:textId="42A605BD" w:rsidR="00C663EB" w:rsidRDefault="00C663EB" w:rsidP="00C663EB">
      <w:pPr>
        <w:pStyle w:val="1"/>
        <w:numPr>
          <w:ilvl w:val="0"/>
          <w:numId w:val="2"/>
        </w:numPr>
        <w:rPr>
          <w:rFonts w:ascii="Calibri" w:hAnsi="Calibri"/>
        </w:rPr>
      </w:pPr>
      <w:r>
        <w:rPr>
          <w:rFonts w:ascii="Calibri" w:hAnsi="Calibri"/>
        </w:rPr>
        <w:t xml:space="preserve">Appendix </w:t>
      </w:r>
    </w:p>
    <w:p w14:paraId="571859F1" w14:textId="77777777" w:rsidR="007B21AB" w:rsidRDefault="007B21AB" w:rsidP="00A56A50">
      <w:pPr>
        <w:rPr>
          <w:lang w:eastAsia="en-US"/>
        </w:rPr>
      </w:pPr>
    </w:p>
    <w:tbl>
      <w:tblPr>
        <w:tblStyle w:val="af7"/>
        <w:tblW w:w="0" w:type="auto"/>
        <w:tblLook w:val="04A0" w:firstRow="1" w:lastRow="0" w:firstColumn="1" w:lastColumn="0" w:noHBand="0" w:noVBand="1"/>
      </w:tblPr>
      <w:tblGrid>
        <w:gridCol w:w="1129"/>
        <w:gridCol w:w="8153"/>
      </w:tblGrid>
      <w:tr w:rsidR="009D67CE" w14:paraId="4D45317B" w14:textId="77777777" w:rsidTr="009D67CE">
        <w:tc>
          <w:tcPr>
            <w:tcW w:w="1129" w:type="dxa"/>
          </w:tcPr>
          <w:p w14:paraId="3A0F195D" w14:textId="275C4A19" w:rsidR="00600C34" w:rsidRDefault="00600C34" w:rsidP="00600C34">
            <w:pPr>
              <w:rPr>
                <w:lang w:eastAsia="en-US"/>
              </w:rPr>
            </w:pPr>
            <w:r>
              <w:rPr>
                <w:rFonts w:hint="eastAsia"/>
                <w:lang w:eastAsia="en-US"/>
              </w:rPr>
              <w:t>Case 1</w:t>
            </w:r>
          </w:p>
        </w:tc>
        <w:tc>
          <w:tcPr>
            <w:tcW w:w="5907" w:type="dxa"/>
          </w:tcPr>
          <w:p w14:paraId="704CCC44" w14:textId="570020B8" w:rsidR="00600C34" w:rsidRDefault="008A2B71" w:rsidP="00600C34">
            <w:pPr>
              <w:rPr>
                <w:lang w:eastAsia="en-US"/>
              </w:rPr>
            </w:pPr>
            <w:r w:rsidRPr="008A2B71">
              <w:rPr>
                <w:noProof/>
              </w:rPr>
              <w:drawing>
                <wp:inline distT="0" distB="0" distL="0" distR="0" wp14:anchorId="6F8455AD" wp14:editId="4365DB68">
                  <wp:extent cx="5040000" cy="3482697"/>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3482697"/>
                          </a:xfrm>
                          <a:prstGeom prst="rect">
                            <a:avLst/>
                          </a:prstGeom>
                          <a:noFill/>
                          <a:ln>
                            <a:noFill/>
                          </a:ln>
                        </pic:spPr>
                      </pic:pic>
                    </a:graphicData>
                  </a:graphic>
                </wp:inline>
              </w:drawing>
            </w:r>
          </w:p>
        </w:tc>
      </w:tr>
      <w:tr w:rsidR="009D67CE" w14:paraId="7700BBCE" w14:textId="77777777" w:rsidTr="009D67CE">
        <w:tc>
          <w:tcPr>
            <w:tcW w:w="1129" w:type="dxa"/>
          </w:tcPr>
          <w:p w14:paraId="7288215C" w14:textId="37C85F51" w:rsidR="00600C34" w:rsidRDefault="00600C34" w:rsidP="00600C34">
            <w:pPr>
              <w:rPr>
                <w:lang w:eastAsia="en-US"/>
              </w:rPr>
            </w:pPr>
            <w:r>
              <w:rPr>
                <w:lang w:eastAsia="en-US"/>
              </w:rPr>
              <w:lastRenderedPageBreak/>
              <w:t>C</w:t>
            </w:r>
            <w:r>
              <w:rPr>
                <w:rFonts w:hint="eastAsia"/>
                <w:lang w:eastAsia="en-US"/>
              </w:rPr>
              <w:t xml:space="preserve">ase </w:t>
            </w:r>
            <w:r>
              <w:rPr>
                <w:lang w:eastAsia="en-US"/>
              </w:rPr>
              <w:t>2</w:t>
            </w:r>
          </w:p>
        </w:tc>
        <w:tc>
          <w:tcPr>
            <w:tcW w:w="5907" w:type="dxa"/>
          </w:tcPr>
          <w:p w14:paraId="6B74B2EA" w14:textId="0779BC02" w:rsidR="00600C34" w:rsidRDefault="008A2B71" w:rsidP="00600C34">
            <w:pPr>
              <w:rPr>
                <w:lang w:eastAsia="en-US"/>
              </w:rPr>
            </w:pPr>
            <w:r w:rsidRPr="008A2B71">
              <w:rPr>
                <w:noProof/>
              </w:rPr>
              <w:drawing>
                <wp:inline distT="0" distB="0" distL="0" distR="0" wp14:anchorId="44D95B4C" wp14:editId="1F6E1C7D">
                  <wp:extent cx="5040000" cy="3477600"/>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3477600"/>
                          </a:xfrm>
                          <a:prstGeom prst="rect">
                            <a:avLst/>
                          </a:prstGeom>
                          <a:noFill/>
                          <a:ln>
                            <a:noFill/>
                          </a:ln>
                        </pic:spPr>
                      </pic:pic>
                    </a:graphicData>
                  </a:graphic>
                </wp:inline>
              </w:drawing>
            </w:r>
          </w:p>
        </w:tc>
      </w:tr>
      <w:tr w:rsidR="009D67CE" w14:paraId="19A0DF1E" w14:textId="77777777" w:rsidTr="009D67CE">
        <w:tc>
          <w:tcPr>
            <w:tcW w:w="1129" w:type="dxa"/>
          </w:tcPr>
          <w:p w14:paraId="7231D754" w14:textId="34998B11" w:rsidR="00600C34" w:rsidRDefault="00600C34" w:rsidP="00600C34">
            <w:pPr>
              <w:rPr>
                <w:lang w:eastAsia="en-US"/>
              </w:rPr>
            </w:pPr>
            <w:r>
              <w:rPr>
                <w:lang w:eastAsia="en-US"/>
              </w:rPr>
              <w:t>C</w:t>
            </w:r>
            <w:r>
              <w:rPr>
                <w:rFonts w:hint="eastAsia"/>
                <w:lang w:eastAsia="en-US"/>
              </w:rPr>
              <w:t xml:space="preserve">ase </w:t>
            </w:r>
            <w:r>
              <w:rPr>
                <w:lang w:eastAsia="en-US"/>
              </w:rPr>
              <w:t>3</w:t>
            </w:r>
          </w:p>
        </w:tc>
        <w:tc>
          <w:tcPr>
            <w:tcW w:w="5907" w:type="dxa"/>
          </w:tcPr>
          <w:p w14:paraId="7D1E9757" w14:textId="0F9D9643" w:rsidR="00600C34" w:rsidRDefault="008A2B71" w:rsidP="00600C34">
            <w:pPr>
              <w:rPr>
                <w:lang w:eastAsia="en-US"/>
              </w:rPr>
            </w:pPr>
            <w:r w:rsidRPr="008A2B71">
              <w:rPr>
                <w:noProof/>
              </w:rPr>
              <w:drawing>
                <wp:inline distT="0" distB="0" distL="0" distR="0" wp14:anchorId="1FD2C6FA" wp14:editId="0040D7C6">
                  <wp:extent cx="5040000" cy="3484076"/>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3484076"/>
                          </a:xfrm>
                          <a:prstGeom prst="rect">
                            <a:avLst/>
                          </a:prstGeom>
                          <a:noFill/>
                          <a:ln>
                            <a:noFill/>
                          </a:ln>
                        </pic:spPr>
                      </pic:pic>
                    </a:graphicData>
                  </a:graphic>
                </wp:inline>
              </w:drawing>
            </w:r>
          </w:p>
        </w:tc>
      </w:tr>
      <w:tr w:rsidR="009D67CE" w14:paraId="474F0620" w14:textId="77777777" w:rsidTr="009D67CE">
        <w:tc>
          <w:tcPr>
            <w:tcW w:w="1129" w:type="dxa"/>
          </w:tcPr>
          <w:p w14:paraId="4B9C34C6" w14:textId="0416EC55" w:rsidR="00600C34" w:rsidRDefault="00600C34" w:rsidP="00600C34">
            <w:pPr>
              <w:rPr>
                <w:lang w:eastAsia="en-US"/>
              </w:rPr>
            </w:pPr>
            <w:r>
              <w:rPr>
                <w:lang w:eastAsia="en-US"/>
              </w:rPr>
              <w:lastRenderedPageBreak/>
              <w:t>C</w:t>
            </w:r>
            <w:r>
              <w:rPr>
                <w:rFonts w:hint="eastAsia"/>
                <w:lang w:eastAsia="en-US"/>
              </w:rPr>
              <w:t xml:space="preserve">ase </w:t>
            </w:r>
            <w:r>
              <w:rPr>
                <w:lang w:eastAsia="en-US"/>
              </w:rPr>
              <w:t>4</w:t>
            </w:r>
          </w:p>
        </w:tc>
        <w:tc>
          <w:tcPr>
            <w:tcW w:w="5907" w:type="dxa"/>
          </w:tcPr>
          <w:p w14:paraId="42A17695" w14:textId="636D1260" w:rsidR="00600C34" w:rsidRDefault="008A2B71" w:rsidP="00600C34">
            <w:pPr>
              <w:rPr>
                <w:lang w:eastAsia="en-US"/>
              </w:rPr>
            </w:pPr>
            <w:r w:rsidRPr="008A2B71">
              <w:rPr>
                <w:noProof/>
              </w:rPr>
              <w:drawing>
                <wp:inline distT="0" distB="0" distL="0" distR="0" wp14:anchorId="05E03B17" wp14:editId="3D2AC5DF">
                  <wp:extent cx="5040000" cy="3480506"/>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0" cy="3480506"/>
                          </a:xfrm>
                          <a:prstGeom prst="rect">
                            <a:avLst/>
                          </a:prstGeom>
                          <a:noFill/>
                          <a:ln>
                            <a:noFill/>
                          </a:ln>
                        </pic:spPr>
                      </pic:pic>
                    </a:graphicData>
                  </a:graphic>
                </wp:inline>
              </w:drawing>
            </w:r>
          </w:p>
        </w:tc>
      </w:tr>
      <w:tr w:rsidR="009D67CE" w14:paraId="7839C7A0" w14:textId="77777777" w:rsidTr="009D67CE">
        <w:tc>
          <w:tcPr>
            <w:tcW w:w="1129" w:type="dxa"/>
          </w:tcPr>
          <w:p w14:paraId="3DAAC4DA" w14:textId="6D27CDC6" w:rsidR="00600C34" w:rsidRDefault="00600C34" w:rsidP="00600C34">
            <w:pPr>
              <w:rPr>
                <w:lang w:eastAsia="en-US"/>
              </w:rPr>
            </w:pPr>
            <w:r>
              <w:rPr>
                <w:lang w:eastAsia="en-US"/>
              </w:rPr>
              <w:t>C</w:t>
            </w:r>
            <w:r>
              <w:rPr>
                <w:rFonts w:hint="eastAsia"/>
                <w:lang w:eastAsia="en-US"/>
              </w:rPr>
              <w:t xml:space="preserve">ase </w:t>
            </w:r>
            <w:r>
              <w:rPr>
                <w:lang w:eastAsia="en-US"/>
              </w:rPr>
              <w:t>5</w:t>
            </w:r>
          </w:p>
        </w:tc>
        <w:tc>
          <w:tcPr>
            <w:tcW w:w="5907" w:type="dxa"/>
          </w:tcPr>
          <w:p w14:paraId="5B4EC71F" w14:textId="36CF0138" w:rsidR="00600C34" w:rsidRDefault="008A2B71" w:rsidP="00600C34">
            <w:pPr>
              <w:rPr>
                <w:lang w:eastAsia="en-US"/>
              </w:rPr>
            </w:pPr>
            <w:r w:rsidRPr="008A2B71">
              <w:rPr>
                <w:noProof/>
              </w:rPr>
              <w:drawing>
                <wp:inline distT="0" distB="0" distL="0" distR="0" wp14:anchorId="3B4B600F" wp14:editId="6C3CB355">
                  <wp:extent cx="5040000" cy="3474592"/>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0000" cy="3474592"/>
                          </a:xfrm>
                          <a:prstGeom prst="rect">
                            <a:avLst/>
                          </a:prstGeom>
                          <a:noFill/>
                          <a:ln>
                            <a:noFill/>
                          </a:ln>
                        </pic:spPr>
                      </pic:pic>
                    </a:graphicData>
                  </a:graphic>
                </wp:inline>
              </w:drawing>
            </w:r>
          </w:p>
        </w:tc>
      </w:tr>
      <w:tr w:rsidR="009D67CE" w14:paraId="33CD074A" w14:textId="77777777" w:rsidTr="009D67CE">
        <w:tc>
          <w:tcPr>
            <w:tcW w:w="1129" w:type="dxa"/>
          </w:tcPr>
          <w:p w14:paraId="5BAC3D62" w14:textId="6BC71634" w:rsidR="00600C34" w:rsidRDefault="00600C34" w:rsidP="00600C34">
            <w:pPr>
              <w:rPr>
                <w:lang w:eastAsia="en-US"/>
              </w:rPr>
            </w:pPr>
            <w:r>
              <w:rPr>
                <w:lang w:eastAsia="en-US"/>
              </w:rPr>
              <w:lastRenderedPageBreak/>
              <w:t>C</w:t>
            </w:r>
            <w:r>
              <w:rPr>
                <w:rFonts w:hint="eastAsia"/>
                <w:lang w:eastAsia="en-US"/>
              </w:rPr>
              <w:t xml:space="preserve">ase </w:t>
            </w:r>
            <w:r>
              <w:rPr>
                <w:lang w:eastAsia="en-US"/>
              </w:rPr>
              <w:t>6</w:t>
            </w:r>
          </w:p>
        </w:tc>
        <w:tc>
          <w:tcPr>
            <w:tcW w:w="5907" w:type="dxa"/>
          </w:tcPr>
          <w:p w14:paraId="79BBC6F8" w14:textId="1F74FEC4" w:rsidR="00600C34" w:rsidRDefault="008A2B71" w:rsidP="00600C34">
            <w:pPr>
              <w:rPr>
                <w:lang w:eastAsia="en-US"/>
              </w:rPr>
            </w:pPr>
            <w:r w:rsidRPr="008A2B71">
              <w:rPr>
                <w:noProof/>
              </w:rPr>
              <w:drawing>
                <wp:inline distT="0" distB="0" distL="0" distR="0" wp14:anchorId="6C5D1C2E" wp14:editId="1D3EB747">
                  <wp:extent cx="5040000" cy="3478106"/>
                  <wp:effectExtent l="0" t="0" r="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0000" cy="3478106"/>
                          </a:xfrm>
                          <a:prstGeom prst="rect">
                            <a:avLst/>
                          </a:prstGeom>
                          <a:noFill/>
                          <a:ln>
                            <a:noFill/>
                          </a:ln>
                        </pic:spPr>
                      </pic:pic>
                    </a:graphicData>
                  </a:graphic>
                </wp:inline>
              </w:drawing>
            </w:r>
          </w:p>
        </w:tc>
      </w:tr>
    </w:tbl>
    <w:p w14:paraId="5C3F4712" w14:textId="4F239456" w:rsidR="007B21AB" w:rsidRDefault="007B21AB" w:rsidP="00600C34">
      <w:pPr>
        <w:rPr>
          <w:lang w:eastAsia="en-US"/>
        </w:rPr>
      </w:pPr>
    </w:p>
    <w:p w14:paraId="52C3E85C" w14:textId="77777777" w:rsidR="00AE6086" w:rsidRDefault="00AE6086" w:rsidP="00A56A50">
      <w:pPr>
        <w:rPr>
          <w:lang w:eastAsia="en-US"/>
        </w:rPr>
      </w:pPr>
    </w:p>
    <w:sectPr w:rsidR="00AE608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9E549" w14:textId="77777777" w:rsidR="00726AA5" w:rsidRDefault="00726AA5">
      <w:r>
        <w:separator/>
      </w:r>
    </w:p>
  </w:endnote>
  <w:endnote w:type="continuationSeparator" w:id="0">
    <w:p w14:paraId="51A6E0DB" w14:textId="77777777" w:rsidR="00726AA5" w:rsidRDefault="0072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5B966" w14:textId="77777777" w:rsidR="00726AA5" w:rsidRDefault="00726AA5">
      <w:r>
        <w:separator/>
      </w:r>
    </w:p>
  </w:footnote>
  <w:footnote w:type="continuationSeparator" w:id="0">
    <w:p w14:paraId="447FE001" w14:textId="77777777" w:rsidR="00726AA5" w:rsidRDefault="00726A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F55FA"/>
    <w:multiLevelType w:val="hybridMultilevel"/>
    <w:tmpl w:val="39EA4D86"/>
    <w:lvl w:ilvl="0" w:tplc="0409000B">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4FF4CE6"/>
    <w:multiLevelType w:val="hybridMultilevel"/>
    <w:tmpl w:val="BAB2F6FA"/>
    <w:lvl w:ilvl="0" w:tplc="9E7EDE16">
      <w:start w:val="1"/>
      <w:numFmt w:val="bullet"/>
      <w:lvlText w:val="•"/>
      <w:lvlJc w:val="left"/>
      <w:pPr>
        <w:tabs>
          <w:tab w:val="num" w:pos="720"/>
        </w:tabs>
        <w:ind w:left="720" w:hanging="360"/>
      </w:pPr>
      <w:rPr>
        <w:rFonts w:ascii="Arial" w:hAnsi="Arial" w:hint="default"/>
      </w:rPr>
    </w:lvl>
    <w:lvl w:ilvl="1" w:tplc="9170142E">
      <w:numFmt w:val="bullet"/>
      <w:lvlText w:val="•"/>
      <w:lvlJc w:val="left"/>
      <w:pPr>
        <w:tabs>
          <w:tab w:val="num" w:pos="1440"/>
        </w:tabs>
        <w:ind w:left="1440" w:hanging="360"/>
      </w:pPr>
      <w:rPr>
        <w:rFonts w:ascii="Arial" w:hAnsi="Arial" w:hint="default"/>
      </w:rPr>
    </w:lvl>
    <w:lvl w:ilvl="2" w:tplc="7742937C" w:tentative="1">
      <w:start w:val="1"/>
      <w:numFmt w:val="bullet"/>
      <w:lvlText w:val="•"/>
      <w:lvlJc w:val="left"/>
      <w:pPr>
        <w:tabs>
          <w:tab w:val="num" w:pos="2160"/>
        </w:tabs>
        <w:ind w:left="2160" w:hanging="360"/>
      </w:pPr>
      <w:rPr>
        <w:rFonts w:ascii="Arial" w:hAnsi="Arial" w:hint="default"/>
      </w:rPr>
    </w:lvl>
    <w:lvl w:ilvl="3" w:tplc="67708982" w:tentative="1">
      <w:start w:val="1"/>
      <w:numFmt w:val="bullet"/>
      <w:lvlText w:val="•"/>
      <w:lvlJc w:val="left"/>
      <w:pPr>
        <w:tabs>
          <w:tab w:val="num" w:pos="2880"/>
        </w:tabs>
        <w:ind w:left="2880" w:hanging="360"/>
      </w:pPr>
      <w:rPr>
        <w:rFonts w:ascii="Arial" w:hAnsi="Arial" w:hint="default"/>
      </w:rPr>
    </w:lvl>
    <w:lvl w:ilvl="4" w:tplc="B0A640B4" w:tentative="1">
      <w:start w:val="1"/>
      <w:numFmt w:val="bullet"/>
      <w:lvlText w:val="•"/>
      <w:lvlJc w:val="left"/>
      <w:pPr>
        <w:tabs>
          <w:tab w:val="num" w:pos="3600"/>
        </w:tabs>
        <w:ind w:left="3600" w:hanging="360"/>
      </w:pPr>
      <w:rPr>
        <w:rFonts w:ascii="Arial" w:hAnsi="Arial" w:hint="default"/>
      </w:rPr>
    </w:lvl>
    <w:lvl w:ilvl="5" w:tplc="8BFA931A" w:tentative="1">
      <w:start w:val="1"/>
      <w:numFmt w:val="bullet"/>
      <w:lvlText w:val="•"/>
      <w:lvlJc w:val="left"/>
      <w:pPr>
        <w:tabs>
          <w:tab w:val="num" w:pos="4320"/>
        </w:tabs>
        <w:ind w:left="4320" w:hanging="360"/>
      </w:pPr>
      <w:rPr>
        <w:rFonts w:ascii="Arial" w:hAnsi="Arial" w:hint="default"/>
      </w:rPr>
    </w:lvl>
    <w:lvl w:ilvl="6" w:tplc="B74EE44C" w:tentative="1">
      <w:start w:val="1"/>
      <w:numFmt w:val="bullet"/>
      <w:lvlText w:val="•"/>
      <w:lvlJc w:val="left"/>
      <w:pPr>
        <w:tabs>
          <w:tab w:val="num" w:pos="5040"/>
        </w:tabs>
        <w:ind w:left="5040" w:hanging="360"/>
      </w:pPr>
      <w:rPr>
        <w:rFonts w:ascii="Arial" w:hAnsi="Arial" w:hint="default"/>
      </w:rPr>
    </w:lvl>
    <w:lvl w:ilvl="7" w:tplc="C5C0FCE8" w:tentative="1">
      <w:start w:val="1"/>
      <w:numFmt w:val="bullet"/>
      <w:lvlText w:val="•"/>
      <w:lvlJc w:val="left"/>
      <w:pPr>
        <w:tabs>
          <w:tab w:val="num" w:pos="5760"/>
        </w:tabs>
        <w:ind w:left="5760" w:hanging="360"/>
      </w:pPr>
      <w:rPr>
        <w:rFonts w:ascii="Arial" w:hAnsi="Arial" w:hint="default"/>
      </w:rPr>
    </w:lvl>
    <w:lvl w:ilvl="8" w:tplc="0AC805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9B2326"/>
    <w:multiLevelType w:val="hybridMultilevel"/>
    <w:tmpl w:val="3F90CB1C"/>
    <w:lvl w:ilvl="0" w:tplc="8B5496B4">
      <w:start w:val="1"/>
      <w:numFmt w:val="bullet"/>
      <w:lvlText w:val="•"/>
      <w:lvlJc w:val="left"/>
      <w:pPr>
        <w:tabs>
          <w:tab w:val="num" w:pos="360"/>
        </w:tabs>
        <w:ind w:left="360" w:hanging="360"/>
      </w:pPr>
      <w:rPr>
        <w:rFonts w:ascii="Arial" w:hAnsi="Arial" w:hint="default"/>
      </w:rPr>
    </w:lvl>
    <w:lvl w:ilvl="1" w:tplc="153037A8">
      <w:numFmt w:val="bullet"/>
      <w:lvlText w:val="–"/>
      <w:lvlJc w:val="left"/>
      <w:pPr>
        <w:tabs>
          <w:tab w:val="num" w:pos="1080"/>
        </w:tabs>
        <w:ind w:left="1080" w:hanging="360"/>
      </w:pPr>
      <w:rPr>
        <w:rFonts w:ascii="Arial" w:hAnsi="Arial" w:hint="default"/>
      </w:rPr>
    </w:lvl>
    <w:lvl w:ilvl="2" w:tplc="7E20178A">
      <w:numFmt w:val="bullet"/>
      <w:lvlText w:val="•"/>
      <w:lvlJc w:val="left"/>
      <w:pPr>
        <w:tabs>
          <w:tab w:val="num" w:pos="1800"/>
        </w:tabs>
        <w:ind w:left="1800" w:hanging="360"/>
      </w:pPr>
      <w:rPr>
        <w:rFonts w:ascii="Arial" w:hAnsi="Arial" w:hint="default"/>
      </w:rPr>
    </w:lvl>
    <w:lvl w:ilvl="3" w:tplc="6E88E62A">
      <w:numFmt w:val="bullet"/>
      <w:lvlText w:val="–"/>
      <w:lvlJc w:val="left"/>
      <w:pPr>
        <w:tabs>
          <w:tab w:val="num" w:pos="2520"/>
        </w:tabs>
        <w:ind w:left="2520" w:hanging="360"/>
      </w:pPr>
      <w:rPr>
        <w:rFonts w:ascii="Arial" w:hAnsi="Arial" w:hint="default"/>
      </w:rPr>
    </w:lvl>
    <w:lvl w:ilvl="4" w:tplc="57B0589E" w:tentative="1">
      <w:start w:val="1"/>
      <w:numFmt w:val="bullet"/>
      <w:lvlText w:val="•"/>
      <w:lvlJc w:val="left"/>
      <w:pPr>
        <w:tabs>
          <w:tab w:val="num" w:pos="3240"/>
        </w:tabs>
        <w:ind w:left="3240" w:hanging="360"/>
      </w:pPr>
      <w:rPr>
        <w:rFonts w:ascii="Arial" w:hAnsi="Arial" w:hint="default"/>
      </w:rPr>
    </w:lvl>
    <w:lvl w:ilvl="5" w:tplc="11D43B2C" w:tentative="1">
      <w:start w:val="1"/>
      <w:numFmt w:val="bullet"/>
      <w:lvlText w:val="•"/>
      <w:lvlJc w:val="left"/>
      <w:pPr>
        <w:tabs>
          <w:tab w:val="num" w:pos="3960"/>
        </w:tabs>
        <w:ind w:left="3960" w:hanging="360"/>
      </w:pPr>
      <w:rPr>
        <w:rFonts w:ascii="Arial" w:hAnsi="Arial" w:hint="default"/>
      </w:rPr>
    </w:lvl>
    <w:lvl w:ilvl="6" w:tplc="88DCCC28" w:tentative="1">
      <w:start w:val="1"/>
      <w:numFmt w:val="bullet"/>
      <w:lvlText w:val="•"/>
      <w:lvlJc w:val="left"/>
      <w:pPr>
        <w:tabs>
          <w:tab w:val="num" w:pos="4680"/>
        </w:tabs>
        <w:ind w:left="4680" w:hanging="360"/>
      </w:pPr>
      <w:rPr>
        <w:rFonts w:ascii="Arial" w:hAnsi="Arial" w:hint="default"/>
      </w:rPr>
    </w:lvl>
    <w:lvl w:ilvl="7" w:tplc="A45C0B08" w:tentative="1">
      <w:start w:val="1"/>
      <w:numFmt w:val="bullet"/>
      <w:lvlText w:val="•"/>
      <w:lvlJc w:val="left"/>
      <w:pPr>
        <w:tabs>
          <w:tab w:val="num" w:pos="5400"/>
        </w:tabs>
        <w:ind w:left="5400" w:hanging="360"/>
      </w:pPr>
      <w:rPr>
        <w:rFonts w:ascii="Arial" w:hAnsi="Arial" w:hint="default"/>
      </w:rPr>
    </w:lvl>
    <w:lvl w:ilvl="8" w:tplc="7F9CE28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44C1216"/>
    <w:multiLevelType w:val="hybridMultilevel"/>
    <w:tmpl w:val="32B258B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910012"/>
    <w:multiLevelType w:val="hybridMultilevel"/>
    <w:tmpl w:val="E7B224C2"/>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9" w15:restartNumberingAfterBreak="0">
    <w:nsid w:val="4A0D11D3"/>
    <w:multiLevelType w:val="hybridMultilevel"/>
    <w:tmpl w:val="EFA676AA"/>
    <w:lvl w:ilvl="0" w:tplc="B5F4E6DA">
      <w:start w:val="1"/>
      <w:numFmt w:val="bullet"/>
      <w:lvlText w:val="•"/>
      <w:lvlJc w:val="left"/>
      <w:pPr>
        <w:tabs>
          <w:tab w:val="num" w:pos="720"/>
        </w:tabs>
        <w:ind w:left="720" w:hanging="360"/>
      </w:pPr>
      <w:rPr>
        <w:rFonts w:ascii="Arial" w:hAnsi="Arial" w:hint="default"/>
      </w:rPr>
    </w:lvl>
    <w:lvl w:ilvl="1" w:tplc="DBDE6BD4" w:tentative="1">
      <w:start w:val="1"/>
      <w:numFmt w:val="bullet"/>
      <w:lvlText w:val="•"/>
      <w:lvlJc w:val="left"/>
      <w:pPr>
        <w:tabs>
          <w:tab w:val="num" w:pos="1440"/>
        </w:tabs>
        <w:ind w:left="1440" w:hanging="360"/>
      </w:pPr>
      <w:rPr>
        <w:rFonts w:ascii="Arial" w:hAnsi="Arial" w:hint="default"/>
      </w:rPr>
    </w:lvl>
    <w:lvl w:ilvl="2" w:tplc="13A60ABC" w:tentative="1">
      <w:start w:val="1"/>
      <w:numFmt w:val="bullet"/>
      <w:lvlText w:val="•"/>
      <w:lvlJc w:val="left"/>
      <w:pPr>
        <w:tabs>
          <w:tab w:val="num" w:pos="2160"/>
        </w:tabs>
        <w:ind w:left="2160" w:hanging="360"/>
      </w:pPr>
      <w:rPr>
        <w:rFonts w:ascii="Arial" w:hAnsi="Arial" w:hint="default"/>
      </w:rPr>
    </w:lvl>
    <w:lvl w:ilvl="3" w:tplc="31285C62" w:tentative="1">
      <w:start w:val="1"/>
      <w:numFmt w:val="bullet"/>
      <w:lvlText w:val="•"/>
      <w:lvlJc w:val="left"/>
      <w:pPr>
        <w:tabs>
          <w:tab w:val="num" w:pos="2880"/>
        </w:tabs>
        <w:ind w:left="2880" w:hanging="360"/>
      </w:pPr>
      <w:rPr>
        <w:rFonts w:ascii="Arial" w:hAnsi="Arial" w:hint="default"/>
      </w:rPr>
    </w:lvl>
    <w:lvl w:ilvl="4" w:tplc="7F48870E" w:tentative="1">
      <w:start w:val="1"/>
      <w:numFmt w:val="bullet"/>
      <w:lvlText w:val="•"/>
      <w:lvlJc w:val="left"/>
      <w:pPr>
        <w:tabs>
          <w:tab w:val="num" w:pos="3600"/>
        </w:tabs>
        <w:ind w:left="3600" w:hanging="360"/>
      </w:pPr>
      <w:rPr>
        <w:rFonts w:ascii="Arial" w:hAnsi="Arial" w:hint="default"/>
      </w:rPr>
    </w:lvl>
    <w:lvl w:ilvl="5" w:tplc="A016DF8E" w:tentative="1">
      <w:start w:val="1"/>
      <w:numFmt w:val="bullet"/>
      <w:lvlText w:val="•"/>
      <w:lvlJc w:val="left"/>
      <w:pPr>
        <w:tabs>
          <w:tab w:val="num" w:pos="4320"/>
        </w:tabs>
        <w:ind w:left="4320" w:hanging="360"/>
      </w:pPr>
      <w:rPr>
        <w:rFonts w:ascii="Arial" w:hAnsi="Arial" w:hint="default"/>
      </w:rPr>
    </w:lvl>
    <w:lvl w:ilvl="6" w:tplc="F3C4288E" w:tentative="1">
      <w:start w:val="1"/>
      <w:numFmt w:val="bullet"/>
      <w:lvlText w:val="•"/>
      <w:lvlJc w:val="left"/>
      <w:pPr>
        <w:tabs>
          <w:tab w:val="num" w:pos="5040"/>
        </w:tabs>
        <w:ind w:left="5040" w:hanging="360"/>
      </w:pPr>
      <w:rPr>
        <w:rFonts w:ascii="Arial" w:hAnsi="Arial" w:hint="default"/>
      </w:rPr>
    </w:lvl>
    <w:lvl w:ilvl="7" w:tplc="2B08593A" w:tentative="1">
      <w:start w:val="1"/>
      <w:numFmt w:val="bullet"/>
      <w:lvlText w:val="•"/>
      <w:lvlJc w:val="left"/>
      <w:pPr>
        <w:tabs>
          <w:tab w:val="num" w:pos="5760"/>
        </w:tabs>
        <w:ind w:left="5760" w:hanging="360"/>
      </w:pPr>
      <w:rPr>
        <w:rFonts w:ascii="Arial" w:hAnsi="Arial" w:hint="default"/>
      </w:rPr>
    </w:lvl>
    <w:lvl w:ilvl="8" w:tplc="8B0AA9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77E48"/>
    <w:multiLevelType w:val="hybridMultilevel"/>
    <w:tmpl w:val="AF7A473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68428A"/>
    <w:multiLevelType w:val="hybridMultilevel"/>
    <w:tmpl w:val="BFD852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D900757"/>
    <w:multiLevelType w:val="multilevel"/>
    <w:tmpl w:val="FF7CCFC6"/>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373A50"/>
    <w:multiLevelType w:val="hybridMultilevel"/>
    <w:tmpl w:val="9E3000B8"/>
    <w:lvl w:ilvl="0" w:tplc="04090001">
      <w:start w:val="1"/>
      <w:numFmt w:val="bullet"/>
      <w:lvlText w:val=""/>
      <w:lvlJc w:val="left"/>
      <w:pPr>
        <w:ind w:left="813" w:hanging="480"/>
      </w:pPr>
      <w:rPr>
        <w:rFonts w:ascii="Wingdings" w:hAnsi="Wingdings" w:hint="default"/>
      </w:rPr>
    </w:lvl>
    <w:lvl w:ilvl="1" w:tplc="04090003" w:tentative="1">
      <w:start w:val="1"/>
      <w:numFmt w:val="bullet"/>
      <w:lvlText w:val=""/>
      <w:lvlJc w:val="left"/>
      <w:pPr>
        <w:ind w:left="1293" w:hanging="480"/>
      </w:pPr>
      <w:rPr>
        <w:rFonts w:ascii="Wingdings" w:hAnsi="Wingdings" w:hint="default"/>
      </w:rPr>
    </w:lvl>
    <w:lvl w:ilvl="2" w:tplc="04090005" w:tentative="1">
      <w:start w:val="1"/>
      <w:numFmt w:val="bullet"/>
      <w:lvlText w:val=""/>
      <w:lvlJc w:val="left"/>
      <w:pPr>
        <w:ind w:left="1773" w:hanging="480"/>
      </w:pPr>
      <w:rPr>
        <w:rFonts w:ascii="Wingdings" w:hAnsi="Wingdings" w:hint="default"/>
      </w:rPr>
    </w:lvl>
    <w:lvl w:ilvl="3" w:tplc="04090001" w:tentative="1">
      <w:start w:val="1"/>
      <w:numFmt w:val="bullet"/>
      <w:lvlText w:val=""/>
      <w:lvlJc w:val="left"/>
      <w:pPr>
        <w:ind w:left="2253" w:hanging="480"/>
      </w:pPr>
      <w:rPr>
        <w:rFonts w:ascii="Wingdings" w:hAnsi="Wingdings" w:hint="default"/>
      </w:rPr>
    </w:lvl>
    <w:lvl w:ilvl="4" w:tplc="04090003" w:tentative="1">
      <w:start w:val="1"/>
      <w:numFmt w:val="bullet"/>
      <w:lvlText w:val=""/>
      <w:lvlJc w:val="left"/>
      <w:pPr>
        <w:ind w:left="2733" w:hanging="480"/>
      </w:pPr>
      <w:rPr>
        <w:rFonts w:ascii="Wingdings" w:hAnsi="Wingdings" w:hint="default"/>
      </w:rPr>
    </w:lvl>
    <w:lvl w:ilvl="5" w:tplc="04090005" w:tentative="1">
      <w:start w:val="1"/>
      <w:numFmt w:val="bullet"/>
      <w:lvlText w:val=""/>
      <w:lvlJc w:val="left"/>
      <w:pPr>
        <w:ind w:left="3213" w:hanging="480"/>
      </w:pPr>
      <w:rPr>
        <w:rFonts w:ascii="Wingdings" w:hAnsi="Wingdings" w:hint="default"/>
      </w:rPr>
    </w:lvl>
    <w:lvl w:ilvl="6" w:tplc="04090001" w:tentative="1">
      <w:start w:val="1"/>
      <w:numFmt w:val="bullet"/>
      <w:lvlText w:val=""/>
      <w:lvlJc w:val="left"/>
      <w:pPr>
        <w:ind w:left="3693" w:hanging="480"/>
      </w:pPr>
      <w:rPr>
        <w:rFonts w:ascii="Wingdings" w:hAnsi="Wingdings" w:hint="default"/>
      </w:rPr>
    </w:lvl>
    <w:lvl w:ilvl="7" w:tplc="04090003" w:tentative="1">
      <w:start w:val="1"/>
      <w:numFmt w:val="bullet"/>
      <w:lvlText w:val=""/>
      <w:lvlJc w:val="left"/>
      <w:pPr>
        <w:ind w:left="4173" w:hanging="480"/>
      </w:pPr>
      <w:rPr>
        <w:rFonts w:ascii="Wingdings" w:hAnsi="Wingdings" w:hint="default"/>
      </w:rPr>
    </w:lvl>
    <w:lvl w:ilvl="8" w:tplc="04090005" w:tentative="1">
      <w:start w:val="1"/>
      <w:numFmt w:val="bullet"/>
      <w:lvlText w:val=""/>
      <w:lvlJc w:val="left"/>
      <w:pPr>
        <w:ind w:left="4653" w:hanging="480"/>
      </w:pPr>
      <w:rPr>
        <w:rFonts w:ascii="Wingdings" w:hAnsi="Wingdings" w:hint="default"/>
      </w:rPr>
    </w:lvl>
  </w:abstractNum>
  <w:abstractNum w:abstractNumId="32"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3"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A603A"/>
    <w:multiLevelType w:val="hybridMultilevel"/>
    <w:tmpl w:val="A552A41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0"/>
  </w:num>
  <w:num w:numId="3">
    <w:abstractNumId w:val="15"/>
  </w:num>
  <w:num w:numId="4">
    <w:abstractNumId w:val="21"/>
  </w:num>
  <w:num w:numId="5">
    <w:abstractNumId w:val="22"/>
  </w:num>
  <w:num w:numId="6">
    <w:abstractNumId w:val="7"/>
  </w:num>
  <w:num w:numId="7">
    <w:abstractNumId w:val="14"/>
  </w:num>
  <w:num w:numId="8">
    <w:abstractNumId w:val="27"/>
  </w:num>
  <w:num w:numId="9">
    <w:abstractNumId w:val="12"/>
  </w:num>
  <w:num w:numId="10">
    <w:abstractNumId w:val="0"/>
  </w:num>
  <w:num w:numId="11">
    <w:abstractNumId w:val="13"/>
  </w:num>
  <w:num w:numId="12">
    <w:abstractNumId w:val="17"/>
  </w:num>
  <w:num w:numId="13">
    <w:abstractNumId w:val="3"/>
  </w:num>
  <w:num w:numId="14">
    <w:abstractNumId w:val="36"/>
  </w:num>
  <w:num w:numId="15">
    <w:abstractNumId w:val="10"/>
  </w:num>
  <w:num w:numId="16">
    <w:abstractNumId w:val="6"/>
  </w:num>
  <w:num w:numId="17">
    <w:abstractNumId w:val="24"/>
  </w:num>
  <w:num w:numId="18">
    <w:abstractNumId w:val="35"/>
  </w:num>
  <w:num w:numId="19">
    <w:abstractNumId w:val="16"/>
  </w:num>
  <w:num w:numId="20">
    <w:abstractNumId w:val="9"/>
  </w:num>
  <w:num w:numId="21">
    <w:abstractNumId w:val="33"/>
  </w:num>
  <w:num w:numId="22">
    <w:abstractNumId w:val="25"/>
  </w:num>
  <w:num w:numId="23">
    <w:abstractNumId w:val="8"/>
  </w:num>
  <w:num w:numId="24">
    <w:abstractNumId w:val="5"/>
  </w:num>
  <w:num w:numId="25">
    <w:abstractNumId w:val="20"/>
  </w:num>
  <w:num w:numId="26">
    <w:abstractNumId w:val="32"/>
  </w:num>
  <w:num w:numId="27">
    <w:abstractNumId w:val="23"/>
  </w:num>
  <w:num w:numId="28">
    <w:abstractNumId w:val="19"/>
  </w:num>
  <w:num w:numId="29">
    <w:abstractNumId w:val="2"/>
  </w:num>
  <w:num w:numId="30">
    <w:abstractNumId w:val="11"/>
  </w:num>
  <w:num w:numId="31">
    <w:abstractNumId w:val="29"/>
  </w:num>
  <w:num w:numId="32">
    <w:abstractNumId w:val="31"/>
  </w:num>
  <w:num w:numId="33">
    <w:abstractNumId w:val="18"/>
  </w:num>
  <w:num w:numId="34">
    <w:abstractNumId w:val="1"/>
  </w:num>
  <w:num w:numId="35">
    <w:abstractNumId w:val="34"/>
  </w:num>
  <w:num w:numId="36">
    <w:abstractNumId w:val="4"/>
  </w:num>
  <w:num w:numId="3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EBC"/>
    <w:rsid w:val="00034FF2"/>
    <w:rsid w:val="00035A99"/>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4783B"/>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A67"/>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D7E"/>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F03"/>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4E5D"/>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6"/>
    <w:rsid w:val="00140140"/>
    <w:rsid w:val="00140B34"/>
    <w:rsid w:val="00141644"/>
    <w:rsid w:val="00141B12"/>
    <w:rsid w:val="00141B7B"/>
    <w:rsid w:val="00141BAC"/>
    <w:rsid w:val="001428CA"/>
    <w:rsid w:val="00143247"/>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589"/>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77E"/>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2F34"/>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50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4D8"/>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1AA8"/>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6E2"/>
    <w:rsid w:val="00307BA4"/>
    <w:rsid w:val="00310144"/>
    <w:rsid w:val="0031033E"/>
    <w:rsid w:val="0031149A"/>
    <w:rsid w:val="00311689"/>
    <w:rsid w:val="003116E8"/>
    <w:rsid w:val="00311AC6"/>
    <w:rsid w:val="00311C08"/>
    <w:rsid w:val="00311C3D"/>
    <w:rsid w:val="00311CEC"/>
    <w:rsid w:val="00312198"/>
    <w:rsid w:val="0031252F"/>
    <w:rsid w:val="00312882"/>
    <w:rsid w:val="0031324F"/>
    <w:rsid w:val="00313269"/>
    <w:rsid w:val="00313A9A"/>
    <w:rsid w:val="00313CB0"/>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C42"/>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6DB"/>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1C"/>
    <w:rsid w:val="003A56F6"/>
    <w:rsid w:val="003A580A"/>
    <w:rsid w:val="003A597F"/>
    <w:rsid w:val="003A5DBE"/>
    <w:rsid w:val="003A5EB3"/>
    <w:rsid w:val="003A5EB4"/>
    <w:rsid w:val="003A61B4"/>
    <w:rsid w:val="003A6201"/>
    <w:rsid w:val="003A6649"/>
    <w:rsid w:val="003A73F8"/>
    <w:rsid w:val="003A791B"/>
    <w:rsid w:val="003B02A0"/>
    <w:rsid w:val="003B030B"/>
    <w:rsid w:val="003B0562"/>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E7C48"/>
    <w:rsid w:val="003F032D"/>
    <w:rsid w:val="003F0CD8"/>
    <w:rsid w:val="003F0EC4"/>
    <w:rsid w:val="003F1086"/>
    <w:rsid w:val="003F15C1"/>
    <w:rsid w:val="003F163F"/>
    <w:rsid w:val="003F1F3E"/>
    <w:rsid w:val="003F2578"/>
    <w:rsid w:val="003F3888"/>
    <w:rsid w:val="003F38E5"/>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A33"/>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565D"/>
    <w:rsid w:val="004E604B"/>
    <w:rsid w:val="004E6579"/>
    <w:rsid w:val="004E6F16"/>
    <w:rsid w:val="004E72F9"/>
    <w:rsid w:val="004F00EC"/>
    <w:rsid w:val="004F02D8"/>
    <w:rsid w:val="004F0D2A"/>
    <w:rsid w:val="004F0DB4"/>
    <w:rsid w:val="004F1097"/>
    <w:rsid w:val="004F1321"/>
    <w:rsid w:val="004F1A95"/>
    <w:rsid w:val="004F2ADF"/>
    <w:rsid w:val="004F3489"/>
    <w:rsid w:val="004F4A42"/>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6FC"/>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03D"/>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396E"/>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452"/>
    <w:rsid w:val="00593C8C"/>
    <w:rsid w:val="00593CEF"/>
    <w:rsid w:val="0059429E"/>
    <w:rsid w:val="00594823"/>
    <w:rsid w:val="00594D1C"/>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8EF"/>
    <w:rsid w:val="005A4906"/>
    <w:rsid w:val="005A4DDE"/>
    <w:rsid w:val="005A4E47"/>
    <w:rsid w:val="005A58A3"/>
    <w:rsid w:val="005A5CF0"/>
    <w:rsid w:val="005A60B5"/>
    <w:rsid w:val="005A662D"/>
    <w:rsid w:val="005A6842"/>
    <w:rsid w:val="005A684E"/>
    <w:rsid w:val="005A6B85"/>
    <w:rsid w:val="005A6D9A"/>
    <w:rsid w:val="005A759D"/>
    <w:rsid w:val="005A75BF"/>
    <w:rsid w:val="005A75E1"/>
    <w:rsid w:val="005A7B2A"/>
    <w:rsid w:val="005A7BA5"/>
    <w:rsid w:val="005B0319"/>
    <w:rsid w:val="005B0472"/>
    <w:rsid w:val="005B10D4"/>
    <w:rsid w:val="005B1642"/>
    <w:rsid w:val="005B165C"/>
    <w:rsid w:val="005B1957"/>
    <w:rsid w:val="005B1B24"/>
    <w:rsid w:val="005B2177"/>
    <w:rsid w:val="005B22E6"/>
    <w:rsid w:val="005B29D5"/>
    <w:rsid w:val="005B2BA2"/>
    <w:rsid w:val="005B3184"/>
    <w:rsid w:val="005B31EE"/>
    <w:rsid w:val="005B33C2"/>
    <w:rsid w:val="005B37D5"/>
    <w:rsid w:val="005B3843"/>
    <w:rsid w:val="005B4420"/>
    <w:rsid w:val="005B485A"/>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3D21"/>
    <w:rsid w:val="005C4281"/>
    <w:rsid w:val="005C4450"/>
    <w:rsid w:val="005C502F"/>
    <w:rsid w:val="005C5A64"/>
    <w:rsid w:val="005C5ED7"/>
    <w:rsid w:val="005C5F96"/>
    <w:rsid w:val="005C61A7"/>
    <w:rsid w:val="005C6786"/>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C34"/>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4CB"/>
    <w:rsid w:val="006209AA"/>
    <w:rsid w:val="0062164D"/>
    <w:rsid w:val="00621770"/>
    <w:rsid w:val="006218C7"/>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B97"/>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5287"/>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AA5"/>
    <w:rsid w:val="00726C6F"/>
    <w:rsid w:val="0072702E"/>
    <w:rsid w:val="007275ED"/>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6770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2E7"/>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1AB"/>
    <w:rsid w:val="007B2844"/>
    <w:rsid w:val="007B308F"/>
    <w:rsid w:val="007B3345"/>
    <w:rsid w:val="007B33E8"/>
    <w:rsid w:val="007B352F"/>
    <w:rsid w:val="007B36B7"/>
    <w:rsid w:val="007B3799"/>
    <w:rsid w:val="007B382B"/>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0992"/>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37B6"/>
    <w:rsid w:val="007E4777"/>
    <w:rsid w:val="007E4F09"/>
    <w:rsid w:val="007E5401"/>
    <w:rsid w:val="007E5CFD"/>
    <w:rsid w:val="007E6002"/>
    <w:rsid w:val="007E67B4"/>
    <w:rsid w:val="007E6991"/>
    <w:rsid w:val="007E6AAC"/>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803"/>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1B3"/>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22"/>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4ED"/>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2E"/>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42E"/>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48B"/>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71"/>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A6CA8"/>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3C45"/>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1E2"/>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6DE4"/>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22"/>
    <w:rsid w:val="009832A8"/>
    <w:rsid w:val="009836B9"/>
    <w:rsid w:val="009838AB"/>
    <w:rsid w:val="00984117"/>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5E3"/>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6FDC"/>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CA0"/>
    <w:rsid w:val="009C1E8C"/>
    <w:rsid w:val="009C213E"/>
    <w:rsid w:val="009C23D7"/>
    <w:rsid w:val="009C2D5D"/>
    <w:rsid w:val="009C2DD2"/>
    <w:rsid w:val="009C357D"/>
    <w:rsid w:val="009C37C1"/>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D67CE"/>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729"/>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2FE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55"/>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82"/>
    <w:rsid w:val="00A65AE8"/>
    <w:rsid w:val="00A65CD4"/>
    <w:rsid w:val="00A662EC"/>
    <w:rsid w:val="00A66510"/>
    <w:rsid w:val="00A66719"/>
    <w:rsid w:val="00A66AE9"/>
    <w:rsid w:val="00A67187"/>
    <w:rsid w:val="00A67EC3"/>
    <w:rsid w:val="00A7030F"/>
    <w:rsid w:val="00A705E3"/>
    <w:rsid w:val="00A710D4"/>
    <w:rsid w:val="00A712B6"/>
    <w:rsid w:val="00A71387"/>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501"/>
    <w:rsid w:val="00A87795"/>
    <w:rsid w:val="00A87FF6"/>
    <w:rsid w:val="00A904A1"/>
    <w:rsid w:val="00A90505"/>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616"/>
    <w:rsid w:val="00AA0DB0"/>
    <w:rsid w:val="00AA0E02"/>
    <w:rsid w:val="00AA100F"/>
    <w:rsid w:val="00AA102F"/>
    <w:rsid w:val="00AA1802"/>
    <w:rsid w:val="00AA1EC5"/>
    <w:rsid w:val="00AA202F"/>
    <w:rsid w:val="00AA2182"/>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6EC"/>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4D34"/>
    <w:rsid w:val="00AE55D0"/>
    <w:rsid w:val="00AE5CE6"/>
    <w:rsid w:val="00AE608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F9D"/>
    <w:rsid w:val="00B1513F"/>
    <w:rsid w:val="00B15201"/>
    <w:rsid w:val="00B157F6"/>
    <w:rsid w:val="00B158B2"/>
    <w:rsid w:val="00B159A0"/>
    <w:rsid w:val="00B15A77"/>
    <w:rsid w:val="00B15B52"/>
    <w:rsid w:val="00B15EF8"/>
    <w:rsid w:val="00B17579"/>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52"/>
    <w:rsid w:val="00B32677"/>
    <w:rsid w:val="00B3271D"/>
    <w:rsid w:val="00B33F2B"/>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B0"/>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2E7"/>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A72"/>
    <w:rsid w:val="00B92EC7"/>
    <w:rsid w:val="00B93008"/>
    <w:rsid w:val="00B932AC"/>
    <w:rsid w:val="00B93776"/>
    <w:rsid w:val="00B9378B"/>
    <w:rsid w:val="00B944DA"/>
    <w:rsid w:val="00B94682"/>
    <w:rsid w:val="00B948FD"/>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838"/>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2B4"/>
    <w:rsid w:val="00BF4471"/>
    <w:rsid w:val="00BF513A"/>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47C8B"/>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091"/>
    <w:rsid w:val="00C645BF"/>
    <w:rsid w:val="00C6490D"/>
    <w:rsid w:val="00C65099"/>
    <w:rsid w:val="00C65554"/>
    <w:rsid w:val="00C65806"/>
    <w:rsid w:val="00C65AA5"/>
    <w:rsid w:val="00C65C0B"/>
    <w:rsid w:val="00C663EB"/>
    <w:rsid w:val="00C663FC"/>
    <w:rsid w:val="00C66742"/>
    <w:rsid w:val="00C668EB"/>
    <w:rsid w:val="00C67679"/>
    <w:rsid w:val="00C6784A"/>
    <w:rsid w:val="00C67D3C"/>
    <w:rsid w:val="00C67D71"/>
    <w:rsid w:val="00C70F19"/>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58C8"/>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3A5"/>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516"/>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357"/>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4D8"/>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E8B"/>
    <w:rsid w:val="00D9025E"/>
    <w:rsid w:val="00D91811"/>
    <w:rsid w:val="00D92BBE"/>
    <w:rsid w:val="00D93445"/>
    <w:rsid w:val="00D93A0F"/>
    <w:rsid w:val="00D93E44"/>
    <w:rsid w:val="00D93EE5"/>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67B"/>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72C"/>
    <w:rsid w:val="00DF3DD5"/>
    <w:rsid w:val="00DF3EEF"/>
    <w:rsid w:val="00DF42F3"/>
    <w:rsid w:val="00DF574A"/>
    <w:rsid w:val="00DF63EF"/>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8D7"/>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2F3"/>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1B"/>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87703"/>
    <w:rsid w:val="00E9088E"/>
    <w:rsid w:val="00E914B1"/>
    <w:rsid w:val="00E9244C"/>
    <w:rsid w:val="00E92758"/>
    <w:rsid w:val="00E92E8B"/>
    <w:rsid w:val="00E933B6"/>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014"/>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3E9D"/>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A42"/>
    <w:rsid w:val="00ED7C1C"/>
    <w:rsid w:val="00ED7CC7"/>
    <w:rsid w:val="00EE014B"/>
    <w:rsid w:val="00EE0284"/>
    <w:rsid w:val="00EE0567"/>
    <w:rsid w:val="00EE139E"/>
    <w:rsid w:val="00EE1D36"/>
    <w:rsid w:val="00EE2C4F"/>
    <w:rsid w:val="00EE2FE7"/>
    <w:rsid w:val="00EE37E5"/>
    <w:rsid w:val="00EE3FFD"/>
    <w:rsid w:val="00EE43B9"/>
    <w:rsid w:val="00EE477D"/>
    <w:rsid w:val="00EE4D9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44"/>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3B"/>
    <w:rsid w:val="00F532E8"/>
    <w:rsid w:val="00F53496"/>
    <w:rsid w:val="00F53866"/>
    <w:rsid w:val="00F53DF1"/>
    <w:rsid w:val="00F54ACF"/>
    <w:rsid w:val="00F54DA8"/>
    <w:rsid w:val="00F5529C"/>
    <w:rsid w:val="00F56012"/>
    <w:rsid w:val="00F56148"/>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C3A"/>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6FA"/>
    <w:rsid w:val="00F97D19"/>
    <w:rsid w:val="00F97E7A"/>
    <w:rsid w:val="00FA065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ADB"/>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6D5"/>
    <w:rsid w:val="00FF3944"/>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67B"/>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B467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B467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7832">
      <w:bodyDiv w:val="1"/>
      <w:marLeft w:val="0"/>
      <w:marRight w:val="0"/>
      <w:marTop w:val="0"/>
      <w:marBottom w:val="0"/>
      <w:divBdr>
        <w:top w:val="none" w:sz="0" w:space="0" w:color="auto"/>
        <w:left w:val="none" w:sz="0" w:space="0" w:color="auto"/>
        <w:bottom w:val="none" w:sz="0" w:space="0" w:color="auto"/>
        <w:right w:val="none" w:sz="0" w:space="0" w:color="auto"/>
      </w:divBdr>
      <w:divsChild>
        <w:div w:id="1273437527">
          <w:marLeft w:val="446"/>
          <w:marRight w:val="0"/>
          <w:marTop w:val="0"/>
          <w:marBottom w:val="0"/>
          <w:divBdr>
            <w:top w:val="none" w:sz="0" w:space="0" w:color="auto"/>
            <w:left w:val="none" w:sz="0" w:space="0" w:color="auto"/>
            <w:bottom w:val="none" w:sz="0" w:space="0" w:color="auto"/>
            <w:right w:val="none" w:sz="0" w:space="0" w:color="auto"/>
          </w:divBdr>
        </w:div>
        <w:div w:id="236592540">
          <w:marLeft w:val="446"/>
          <w:marRight w:val="0"/>
          <w:marTop w:val="0"/>
          <w:marBottom w:val="0"/>
          <w:divBdr>
            <w:top w:val="none" w:sz="0" w:space="0" w:color="auto"/>
            <w:left w:val="none" w:sz="0" w:space="0" w:color="auto"/>
            <w:bottom w:val="none" w:sz="0" w:space="0" w:color="auto"/>
            <w:right w:val="none" w:sz="0" w:space="0" w:color="auto"/>
          </w:divBdr>
        </w:div>
        <w:div w:id="1973901736">
          <w:marLeft w:val="446"/>
          <w:marRight w:val="0"/>
          <w:marTop w:val="0"/>
          <w:marBottom w:val="0"/>
          <w:divBdr>
            <w:top w:val="none" w:sz="0" w:space="0" w:color="auto"/>
            <w:left w:val="none" w:sz="0" w:space="0" w:color="auto"/>
            <w:bottom w:val="none" w:sz="0" w:space="0" w:color="auto"/>
            <w:right w:val="none" w:sz="0" w:space="0" w:color="auto"/>
          </w:divBdr>
        </w:div>
        <w:div w:id="873157122">
          <w:marLeft w:val="446"/>
          <w:marRight w:val="0"/>
          <w:marTop w:val="0"/>
          <w:marBottom w:val="0"/>
          <w:divBdr>
            <w:top w:val="none" w:sz="0" w:space="0" w:color="auto"/>
            <w:left w:val="none" w:sz="0" w:space="0" w:color="auto"/>
            <w:bottom w:val="none" w:sz="0" w:space="0" w:color="auto"/>
            <w:right w:val="none" w:sz="0" w:space="0" w:color="auto"/>
          </w:divBdr>
        </w:div>
        <w:div w:id="970206088">
          <w:marLeft w:val="446"/>
          <w:marRight w:val="0"/>
          <w:marTop w:val="0"/>
          <w:marBottom w:val="0"/>
          <w:divBdr>
            <w:top w:val="none" w:sz="0" w:space="0" w:color="auto"/>
            <w:left w:val="none" w:sz="0" w:space="0" w:color="auto"/>
            <w:bottom w:val="none" w:sz="0" w:space="0" w:color="auto"/>
            <w:right w:val="none" w:sz="0" w:space="0" w:color="auto"/>
          </w:divBdr>
        </w:div>
        <w:div w:id="1007174130">
          <w:marLeft w:val="1166"/>
          <w:marRight w:val="0"/>
          <w:marTop w:val="0"/>
          <w:marBottom w:val="0"/>
          <w:divBdr>
            <w:top w:val="none" w:sz="0" w:space="0" w:color="auto"/>
            <w:left w:val="none" w:sz="0" w:space="0" w:color="auto"/>
            <w:bottom w:val="none" w:sz="0" w:space="0" w:color="auto"/>
            <w:right w:val="none" w:sz="0" w:space="0" w:color="auto"/>
          </w:divBdr>
        </w:div>
        <w:div w:id="1164278381">
          <w:marLeft w:val="1166"/>
          <w:marRight w:val="0"/>
          <w:marTop w:val="0"/>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691415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46042">
      <w:bodyDiv w:val="1"/>
      <w:marLeft w:val="0"/>
      <w:marRight w:val="0"/>
      <w:marTop w:val="0"/>
      <w:marBottom w:val="0"/>
      <w:divBdr>
        <w:top w:val="none" w:sz="0" w:space="0" w:color="auto"/>
        <w:left w:val="none" w:sz="0" w:space="0" w:color="auto"/>
        <w:bottom w:val="none" w:sz="0" w:space="0" w:color="auto"/>
        <w:right w:val="none" w:sz="0" w:space="0" w:color="auto"/>
      </w:divBdr>
      <w:divsChild>
        <w:div w:id="1475680613">
          <w:marLeft w:val="547"/>
          <w:marRight w:val="0"/>
          <w:marTop w:val="115"/>
          <w:marBottom w:val="0"/>
          <w:divBdr>
            <w:top w:val="none" w:sz="0" w:space="0" w:color="auto"/>
            <w:left w:val="none" w:sz="0" w:space="0" w:color="auto"/>
            <w:bottom w:val="none" w:sz="0" w:space="0" w:color="auto"/>
            <w:right w:val="none" w:sz="0" w:space="0" w:color="auto"/>
          </w:divBdr>
        </w:div>
        <w:div w:id="671301419">
          <w:marLeft w:val="1166"/>
          <w:marRight w:val="0"/>
          <w:marTop w:val="96"/>
          <w:marBottom w:val="0"/>
          <w:divBdr>
            <w:top w:val="none" w:sz="0" w:space="0" w:color="auto"/>
            <w:left w:val="none" w:sz="0" w:space="0" w:color="auto"/>
            <w:bottom w:val="none" w:sz="0" w:space="0" w:color="auto"/>
            <w:right w:val="none" w:sz="0" w:space="0" w:color="auto"/>
          </w:divBdr>
        </w:div>
        <w:div w:id="1716344886">
          <w:marLeft w:val="1800"/>
          <w:marRight w:val="0"/>
          <w:marTop w:val="86"/>
          <w:marBottom w:val="0"/>
          <w:divBdr>
            <w:top w:val="none" w:sz="0" w:space="0" w:color="auto"/>
            <w:left w:val="none" w:sz="0" w:space="0" w:color="auto"/>
            <w:bottom w:val="none" w:sz="0" w:space="0" w:color="auto"/>
            <w:right w:val="none" w:sz="0" w:space="0" w:color="auto"/>
          </w:divBdr>
        </w:div>
        <w:div w:id="738404425">
          <w:marLeft w:val="2520"/>
          <w:marRight w:val="0"/>
          <w:marTop w:val="77"/>
          <w:marBottom w:val="0"/>
          <w:divBdr>
            <w:top w:val="none" w:sz="0" w:space="0" w:color="auto"/>
            <w:left w:val="none" w:sz="0" w:space="0" w:color="auto"/>
            <w:bottom w:val="none" w:sz="0" w:space="0" w:color="auto"/>
            <w:right w:val="none" w:sz="0" w:space="0" w:color="auto"/>
          </w:divBdr>
        </w:div>
        <w:div w:id="587009359">
          <w:marLeft w:val="1166"/>
          <w:marRight w:val="0"/>
          <w:marTop w:val="96"/>
          <w:marBottom w:val="0"/>
          <w:divBdr>
            <w:top w:val="none" w:sz="0" w:space="0" w:color="auto"/>
            <w:left w:val="none" w:sz="0" w:space="0" w:color="auto"/>
            <w:bottom w:val="none" w:sz="0" w:space="0" w:color="auto"/>
            <w:right w:val="none" w:sz="0" w:space="0" w:color="auto"/>
          </w:divBdr>
        </w:div>
        <w:div w:id="1489980659">
          <w:marLeft w:val="1800"/>
          <w:marRight w:val="0"/>
          <w:marTop w:val="86"/>
          <w:marBottom w:val="0"/>
          <w:divBdr>
            <w:top w:val="none" w:sz="0" w:space="0" w:color="auto"/>
            <w:left w:val="none" w:sz="0" w:space="0" w:color="auto"/>
            <w:bottom w:val="none" w:sz="0" w:space="0" w:color="auto"/>
            <w:right w:val="none" w:sz="0" w:space="0" w:color="auto"/>
          </w:divBdr>
        </w:div>
        <w:div w:id="576088091">
          <w:marLeft w:val="2520"/>
          <w:marRight w:val="0"/>
          <w:marTop w:val="77"/>
          <w:marBottom w:val="0"/>
          <w:divBdr>
            <w:top w:val="none" w:sz="0" w:space="0" w:color="auto"/>
            <w:left w:val="none" w:sz="0" w:space="0" w:color="auto"/>
            <w:bottom w:val="none" w:sz="0" w:space="0" w:color="auto"/>
            <w:right w:val="none" w:sz="0" w:space="0" w:color="auto"/>
          </w:divBdr>
        </w:div>
        <w:div w:id="1955166241">
          <w:marLeft w:val="2520"/>
          <w:marRight w:val="0"/>
          <w:marTop w:val="77"/>
          <w:marBottom w:val="0"/>
          <w:divBdr>
            <w:top w:val="none" w:sz="0" w:space="0" w:color="auto"/>
            <w:left w:val="none" w:sz="0" w:space="0" w:color="auto"/>
            <w:bottom w:val="none" w:sz="0" w:space="0" w:color="auto"/>
            <w:right w:val="none" w:sz="0" w:space="0" w:color="auto"/>
          </w:divBdr>
        </w:div>
        <w:div w:id="929630313">
          <w:marLeft w:val="1800"/>
          <w:marRight w:val="0"/>
          <w:marTop w:val="86"/>
          <w:marBottom w:val="0"/>
          <w:divBdr>
            <w:top w:val="none" w:sz="0" w:space="0" w:color="auto"/>
            <w:left w:val="none" w:sz="0" w:space="0" w:color="auto"/>
            <w:bottom w:val="none" w:sz="0" w:space="0" w:color="auto"/>
            <w:right w:val="none" w:sz="0" w:space="0" w:color="auto"/>
          </w:divBdr>
        </w:div>
        <w:div w:id="94324288">
          <w:marLeft w:val="1166"/>
          <w:marRight w:val="0"/>
          <w:marTop w:val="96"/>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788029">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0682998">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90795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FCF78-73E0-4F54-BAB2-4CA1DD137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1163</Words>
  <Characters>6631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2019-04-01T11:32:00Z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